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75B" w:rsidRDefault="00A76D5D">
      <w:pPr>
        <w:spacing w:line="260" w:lineRule="exact"/>
        <w:ind w:firstLine="426"/>
        <w:rPr>
          <w:rFonts w:ascii="標楷體" w:eastAsia="標楷體" w:hAnsi="標楷體"/>
          <w:w w:val="90"/>
        </w:rPr>
      </w:pPr>
      <w:r>
        <w:rPr>
          <w:rFonts w:ascii="標楷體" w:eastAsia="標楷體" w:hAnsi="標楷體"/>
          <w:w w:val="90"/>
        </w:rPr>
        <w:t>申請者向</w:t>
      </w:r>
      <w:proofErr w:type="gramStart"/>
      <w:r>
        <w:rPr>
          <w:rFonts w:ascii="標楷體" w:eastAsia="標楷體" w:hAnsi="標楷體"/>
          <w:w w:val="90"/>
        </w:rPr>
        <w:t>倍</w:t>
      </w:r>
      <w:proofErr w:type="gramEnd"/>
      <w:r>
        <w:rPr>
          <w:rFonts w:ascii="標楷體" w:eastAsia="標楷體" w:hAnsi="標楷體"/>
          <w:w w:val="90"/>
        </w:rPr>
        <w:t>科檢驗科技有限公司（以下簡稱本公司）辦理國家通訊傳播委員會之產品驗證，應遵守下列各項規定：</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申請者始終符合驗證要求，例如</w:t>
      </w:r>
      <w:r>
        <w:rPr>
          <w:rFonts w:ascii="標楷體" w:eastAsia="標楷體" w:hAnsi="標楷體"/>
          <w:w w:val="90"/>
        </w:rPr>
        <w:t>:</w:t>
      </w:r>
      <w:proofErr w:type="gramStart"/>
      <w:r>
        <w:rPr>
          <w:rFonts w:ascii="標楷體" w:eastAsia="標楷體" w:hAnsi="標楷體"/>
          <w:w w:val="90"/>
        </w:rPr>
        <w:t>支付審驗費用</w:t>
      </w:r>
      <w:proofErr w:type="gramEnd"/>
      <w:r>
        <w:rPr>
          <w:rFonts w:ascii="標楷體" w:eastAsia="標楷體" w:hAnsi="標楷體"/>
          <w:w w:val="90"/>
        </w:rPr>
        <w:t>、提供已獲驗證產品變更之資訊、為追查活動提供取得已獲驗證產品之管道。包括本公司通知後因應國家通訊傳播委員會</w:t>
      </w:r>
      <w:r>
        <w:rPr>
          <w:rFonts w:ascii="標楷體" w:eastAsia="標楷體" w:hAnsi="標楷體"/>
          <w:w w:val="90"/>
        </w:rPr>
        <w:t>(</w:t>
      </w:r>
      <w:r>
        <w:rPr>
          <w:rFonts w:ascii="標楷體" w:eastAsia="標楷體" w:hAnsi="標楷體"/>
          <w:w w:val="90"/>
        </w:rPr>
        <w:t>以下簡稱</w:t>
      </w:r>
      <w:r>
        <w:rPr>
          <w:rFonts w:ascii="標楷體" w:eastAsia="標楷體" w:hAnsi="標楷體"/>
          <w:w w:val="90"/>
        </w:rPr>
        <w:t>NCC)</w:t>
      </w:r>
      <w:r>
        <w:rPr>
          <w:rFonts w:ascii="標楷體" w:eastAsia="標楷體" w:hAnsi="標楷體"/>
          <w:w w:val="90"/>
        </w:rPr>
        <w:t>新</w:t>
      </w:r>
      <w:proofErr w:type="gramStart"/>
      <w:r>
        <w:rPr>
          <w:rFonts w:ascii="標楷體" w:eastAsia="標楷體" w:hAnsi="標楷體"/>
          <w:w w:val="90"/>
        </w:rPr>
        <w:t>的審驗規定</w:t>
      </w:r>
      <w:proofErr w:type="gramEnd"/>
      <w:r>
        <w:rPr>
          <w:rFonts w:ascii="標楷體" w:eastAsia="標楷體" w:hAnsi="標楷體"/>
          <w:w w:val="90"/>
        </w:rPr>
        <w:t>而實施之適當變更。</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如驗證適用於持續性之生產，已獲驗證產品持續符合產品要求。申請者販賣、公開陳列經驗證合格之產品時，應遵守電信管理法、電信管制射頻</w:t>
      </w:r>
      <w:proofErr w:type="gramStart"/>
      <w:r>
        <w:rPr>
          <w:rFonts w:ascii="標楷體" w:eastAsia="標楷體" w:hAnsi="標楷體"/>
          <w:w w:val="90"/>
        </w:rPr>
        <w:t>器材審驗管理</w:t>
      </w:r>
      <w:proofErr w:type="gramEnd"/>
      <w:r>
        <w:rPr>
          <w:rFonts w:ascii="標楷體" w:eastAsia="標楷體" w:hAnsi="標楷體"/>
          <w:w w:val="90"/>
        </w:rPr>
        <w:t>辦法、電信終端</w:t>
      </w:r>
      <w:proofErr w:type="gramStart"/>
      <w:r>
        <w:rPr>
          <w:rFonts w:ascii="標楷體" w:eastAsia="標楷體" w:hAnsi="標楷體"/>
          <w:w w:val="90"/>
        </w:rPr>
        <w:t>設備審驗管理</w:t>
      </w:r>
      <w:proofErr w:type="gramEnd"/>
      <w:r>
        <w:rPr>
          <w:rFonts w:ascii="標楷體" w:eastAsia="標楷體" w:hAnsi="標楷體"/>
          <w:w w:val="90"/>
        </w:rPr>
        <w:t>辦法及相關技術規範。</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本公司如因產品驗證相關要求，申請者為下列事項做所有必要之安排：</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執行評估與追查</w:t>
      </w:r>
      <w:r>
        <w:rPr>
          <w:rFonts w:ascii="標楷體" w:eastAsia="標楷體" w:hAnsi="標楷體"/>
          <w:w w:val="90"/>
        </w:rPr>
        <w:t>(</w:t>
      </w:r>
      <w:r>
        <w:rPr>
          <w:rFonts w:ascii="標楷體" w:eastAsia="標楷體" w:hAnsi="標楷體"/>
          <w:w w:val="90"/>
        </w:rPr>
        <w:t>依據電信管制射頻</w:t>
      </w:r>
      <w:proofErr w:type="gramStart"/>
      <w:r>
        <w:rPr>
          <w:rFonts w:ascii="標楷體" w:eastAsia="標楷體" w:hAnsi="標楷體"/>
          <w:w w:val="90"/>
        </w:rPr>
        <w:t>器材審驗管理</w:t>
      </w:r>
      <w:proofErr w:type="gramEnd"/>
      <w:r>
        <w:rPr>
          <w:rFonts w:ascii="標楷體" w:eastAsia="標楷體" w:hAnsi="標楷體"/>
          <w:w w:val="90"/>
        </w:rPr>
        <w:t>辦法第二十一條或電信終端</w:t>
      </w:r>
      <w:proofErr w:type="gramStart"/>
      <w:r>
        <w:rPr>
          <w:rFonts w:ascii="標楷體" w:eastAsia="標楷體" w:hAnsi="標楷體"/>
          <w:w w:val="90"/>
        </w:rPr>
        <w:t>設備審驗管理</w:t>
      </w:r>
      <w:proofErr w:type="gramEnd"/>
      <w:r>
        <w:rPr>
          <w:rFonts w:ascii="標楷體" w:eastAsia="標楷體" w:hAnsi="標楷體"/>
          <w:w w:val="90"/>
        </w:rPr>
        <w:t>辦法第十八條規定，本公司得隨時抽驗</w:t>
      </w:r>
      <w:proofErr w:type="gramStart"/>
      <w:r>
        <w:rPr>
          <w:rFonts w:ascii="標楷體" w:eastAsia="標楷體" w:hAnsi="標楷體"/>
          <w:w w:val="90"/>
        </w:rPr>
        <w:t>審驗量</w:t>
      </w:r>
      <w:proofErr w:type="gramEnd"/>
      <w:r>
        <w:rPr>
          <w:rFonts w:ascii="標楷體" w:eastAsia="標楷體" w:hAnsi="標楷體"/>
          <w:w w:val="90"/>
        </w:rPr>
        <w:t>5%</w:t>
      </w:r>
      <w:r>
        <w:rPr>
          <w:rFonts w:ascii="標楷體" w:eastAsia="標楷體" w:hAnsi="標楷體"/>
          <w:w w:val="90"/>
        </w:rPr>
        <w:t>之</w:t>
      </w:r>
      <w:proofErr w:type="gramStart"/>
      <w:r>
        <w:rPr>
          <w:rFonts w:ascii="標楷體" w:eastAsia="標楷體" w:hAnsi="標楷體"/>
          <w:w w:val="90"/>
        </w:rPr>
        <w:t>市售低功率</w:t>
      </w:r>
      <w:proofErr w:type="gramEnd"/>
      <w:r>
        <w:rPr>
          <w:rFonts w:ascii="標楷體" w:eastAsia="標楷體" w:hAnsi="標楷體"/>
          <w:w w:val="90"/>
        </w:rPr>
        <w:t>射頻電機器材或電信終端設備。</w:t>
      </w:r>
      <w:r>
        <w:rPr>
          <w:rFonts w:ascii="標楷體" w:eastAsia="標楷體" w:hAnsi="標楷體"/>
          <w:w w:val="90"/>
        </w:rPr>
        <w:t>)</w:t>
      </w:r>
      <w:r>
        <w:rPr>
          <w:rFonts w:ascii="標楷體" w:eastAsia="標楷體" w:hAnsi="標楷體"/>
          <w:w w:val="90"/>
        </w:rPr>
        <w:t>，包括提供檢查文件與紀錄，以及無償取得相關設備、場所、區域、人員及申請者分包商之管道；</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抱怨之調</w:t>
      </w:r>
      <w:r>
        <w:rPr>
          <w:rFonts w:ascii="標楷體" w:eastAsia="標楷體" w:hAnsi="標楷體"/>
          <w:w w:val="90"/>
        </w:rPr>
        <w:t>查；</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適用時，觀察員之參與。</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申請者有關驗證之宣稱與驗證範圍一致；</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申請者不得以會損及本公司聲譽之方式使用其產品驗證，也不得就其產品驗證，做出本公司認為可能誤導或未獲授權之任何聲明；</w:t>
      </w:r>
    </w:p>
    <w:p w:rsidR="0005075B" w:rsidRDefault="00A76D5D">
      <w:pPr>
        <w:pStyle w:val="a7"/>
        <w:numPr>
          <w:ilvl w:val="0"/>
          <w:numId w:val="1"/>
        </w:numPr>
        <w:spacing w:line="260" w:lineRule="exact"/>
        <w:rPr>
          <w:rFonts w:ascii="標楷體" w:eastAsia="標楷體" w:hAnsi="標楷體"/>
          <w:w w:val="90"/>
        </w:rPr>
      </w:pPr>
      <w:r w:rsidRPr="004F2C81">
        <w:rPr>
          <w:rFonts w:ascii="標楷體" w:eastAsia="標楷體" w:hAnsi="標楷體"/>
          <w:color w:val="C00000"/>
          <w:w w:val="90"/>
        </w:rPr>
        <w:t>於驗證</w:t>
      </w:r>
      <w:r w:rsidR="00634E87" w:rsidRPr="004F2C81">
        <w:rPr>
          <w:rFonts w:ascii="標楷體" w:eastAsia="標楷體" w:hAnsi="標楷體" w:hint="eastAsia"/>
          <w:color w:val="C00000"/>
          <w:w w:val="90"/>
        </w:rPr>
        <w:t>經撤銷</w:t>
      </w:r>
      <w:r w:rsidR="00634E87" w:rsidRPr="004F2C81">
        <w:rPr>
          <w:rFonts w:ascii="標楷體" w:eastAsia="標楷體" w:hAnsi="標楷體"/>
          <w:color w:val="C00000"/>
          <w:w w:val="90"/>
        </w:rPr>
        <w:t>或廢止</w:t>
      </w:r>
      <w:r w:rsidRPr="004F2C81">
        <w:rPr>
          <w:rFonts w:ascii="標楷體" w:eastAsia="標楷體" w:hAnsi="標楷體"/>
          <w:color w:val="C00000"/>
          <w:w w:val="90"/>
        </w:rPr>
        <w:t>時</w:t>
      </w:r>
      <w:r>
        <w:rPr>
          <w:rFonts w:ascii="標楷體" w:eastAsia="標楷體" w:hAnsi="標楷體"/>
          <w:w w:val="90"/>
        </w:rPr>
        <w:t>，申請者應停止使用包含任何引用驗證之所有廣告品，並採取驗證方案所要求之措施</w:t>
      </w:r>
      <w:r>
        <w:rPr>
          <w:rFonts w:ascii="標楷體" w:eastAsia="標楷體" w:hAnsi="標楷體"/>
          <w:w w:val="90"/>
        </w:rPr>
        <w:t>(</w:t>
      </w:r>
      <w:r>
        <w:rPr>
          <w:rFonts w:ascii="標楷體" w:eastAsia="標楷體" w:hAnsi="標楷體"/>
          <w:w w:val="90"/>
        </w:rPr>
        <w:t>如退回驗證文件</w:t>
      </w:r>
      <w:r>
        <w:rPr>
          <w:rFonts w:ascii="標楷體" w:eastAsia="標楷體" w:hAnsi="標楷體"/>
          <w:w w:val="90"/>
        </w:rPr>
        <w:t>)</w:t>
      </w:r>
      <w:r>
        <w:rPr>
          <w:rFonts w:ascii="標楷體" w:eastAsia="標楷體" w:hAnsi="標楷體"/>
          <w:w w:val="90"/>
        </w:rPr>
        <w:t>，以及採取任何其他要求之措施；</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如申請者將驗證文件副本提供給其他人，文件應全部複製或如驗證方案所規定者；</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在傳播媒體，如文件、手冊或廣告中引用</w:t>
      </w:r>
      <w:bookmarkStart w:id="0" w:name="_GoBack"/>
      <w:bookmarkEnd w:id="0"/>
      <w:r>
        <w:rPr>
          <w:rFonts w:ascii="標楷體" w:eastAsia="標楷體" w:hAnsi="標楷體"/>
          <w:w w:val="90"/>
        </w:rPr>
        <w:t>其產品驗證時，申請者應遵守本公司及</w:t>
      </w:r>
      <w:r>
        <w:rPr>
          <w:rFonts w:ascii="標楷體" w:eastAsia="標楷體" w:hAnsi="標楷體"/>
          <w:w w:val="90"/>
        </w:rPr>
        <w:t>NCC</w:t>
      </w:r>
      <w:proofErr w:type="gramStart"/>
      <w:r>
        <w:rPr>
          <w:rFonts w:ascii="標楷體" w:eastAsia="標楷體" w:hAnsi="標楷體"/>
          <w:w w:val="90"/>
        </w:rPr>
        <w:t>相關審驗之</w:t>
      </w:r>
      <w:proofErr w:type="gramEnd"/>
      <w:r>
        <w:rPr>
          <w:rFonts w:ascii="標楷體" w:eastAsia="標楷體" w:hAnsi="標楷體"/>
          <w:w w:val="90"/>
        </w:rPr>
        <w:t>規定。如有不正確</w:t>
      </w:r>
      <w:r>
        <w:rPr>
          <w:rFonts w:ascii="標楷體" w:eastAsia="標楷體" w:hAnsi="標楷體"/>
          <w:w w:val="90"/>
        </w:rPr>
        <w:t>引用、誤用或濫用，而引發他人誤解之行為，本公司通知一個月內改善，逾期未改善者，得函知</w:t>
      </w:r>
      <w:r>
        <w:rPr>
          <w:rFonts w:ascii="標楷體" w:eastAsia="標楷體" w:hAnsi="標楷體"/>
          <w:w w:val="90"/>
        </w:rPr>
        <w:t>NCC</w:t>
      </w:r>
      <w:r>
        <w:rPr>
          <w:rFonts w:ascii="標楷體" w:eastAsia="標楷體" w:hAnsi="標楷體"/>
          <w:w w:val="90"/>
        </w:rPr>
        <w:t>裁定。</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申請者遵守可能於驗證方案中規定的，與符合性標誌之使用，以及與產品資訊有關之任何要求；</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申請者保有其已知與符合驗證要求有關之所有抱怨的紀錄，並於要求時使本公司可取得這些紀錄；及</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就此抱怨與在產品中所發現影響符合驗證要求之任何缺陷，採取適當措施；</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文件化所採取之措施；</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申請者有可能影響其符合驗證要求能力之變更時，及時通知本公司。此類變更之例子可包括如下：</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法律、商業、組織狀況或所有權，</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組織與管理階層</w:t>
      </w:r>
      <w:r>
        <w:rPr>
          <w:rFonts w:ascii="標楷體" w:eastAsia="標楷體" w:hAnsi="標楷體"/>
          <w:w w:val="90"/>
        </w:rPr>
        <w:t>(</w:t>
      </w:r>
      <w:r>
        <w:rPr>
          <w:rFonts w:ascii="標楷體" w:eastAsia="標楷體" w:hAnsi="標楷體"/>
          <w:w w:val="90"/>
        </w:rPr>
        <w:t>如主要的管理、決策或技術人員</w:t>
      </w:r>
      <w:r>
        <w:rPr>
          <w:rFonts w:ascii="標楷體" w:eastAsia="標楷體" w:hAnsi="標楷體"/>
          <w:w w:val="90"/>
        </w:rPr>
        <w:t>)</w:t>
      </w:r>
      <w:r>
        <w:rPr>
          <w:rFonts w:ascii="標楷體" w:eastAsia="標楷體" w:hAnsi="標楷體"/>
          <w:w w:val="90"/>
        </w:rPr>
        <w:t>，</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產品或生產方法修訂，</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聯絡地址與生產場地，</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品質管理系統的重大變更</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申請相關驗證所提供之證件</w:t>
      </w:r>
      <w:proofErr w:type="gramStart"/>
      <w:r>
        <w:rPr>
          <w:rFonts w:ascii="標楷體" w:eastAsia="標楷體" w:hAnsi="標楷體"/>
          <w:w w:val="90"/>
        </w:rPr>
        <w:t>影本須與</w:t>
      </w:r>
      <w:proofErr w:type="gramEnd"/>
      <w:r>
        <w:rPr>
          <w:rFonts w:ascii="標楷體" w:eastAsia="標楷體" w:hAnsi="標楷體"/>
          <w:w w:val="90"/>
        </w:rPr>
        <w:t>正本相符，應檢附之技術資料亦須與實際狀況符合；若有偽造或虛偽不實，將</w:t>
      </w:r>
      <w:proofErr w:type="gramStart"/>
      <w:r>
        <w:rPr>
          <w:rFonts w:ascii="標楷體" w:eastAsia="標楷體" w:hAnsi="標楷體"/>
          <w:w w:val="90"/>
        </w:rPr>
        <w:t>依審驗</w:t>
      </w:r>
      <w:proofErr w:type="gramEnd"/>
      <w:r>
        <w:rPr>
          <w:rFonts w:ascii="標楷體" w:eastAsia="標楷體" w:hAnsi="標楷體"/>
          <w:w w:val="90"/>
        </w:rPr>
        <w:t>管理辦法相關規定處理，並由申請者自負所有法律責任。</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取得審</w:t>
      </w:r>
      <w:proofErr w:type="gramStart"/>
      <w:r>
        <w:rPr>
          <w:rFonts w:ascii="標楷體" w:eastAsia="標楷體" w:hAnsi="標楷體"/>
          <w:w w:val="90"/>
        </w:rPr>
        <w:t>驗證明者</w:t>
      </w:r>
      <w:proofErr w:type="gramEnd"/>
      <w:r>
        <w:rPr>
          <w:rFonts w:ascii="標楷體" w:eastAsia="標楷體" w:hAnsi="標楷體"/>
          <w:w w:val="90"/>
        </w:rPr>
        <w:t>，</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應</w:t>
      </w:r>
      <w:proofErr w:type="gramStart"/>
      <w:r>
        <w:rPr>
          <w:rFonts w:ascii="標楷體" w:eastAsia="標楷體" w:hAnsi="標楷體"/>
          <w:w w:val="90"/>
        </w:rPr>
        <w:t>依審驗</w:t>
      </w:r>
      <w:proofErr w:type="gramEnd"/>
      <w:r>
        <w:rPr>
          <w:rFonts w:ascii="標楷體" w:eastAsia="標楷體" w:hAnsi="標楷體"/>
          <w:w w:val="90"/>
        </w:rPr>
        <w:t>合格標籤或符合性聲明標籤式樣製標籤標貼或</w:t>
      </w:r>
      <w:proofErr w:type="gramStart"/>
      <w:r>
        <w:rPr>
          <w:rFonts w:ascii="標楷體" w:eastAsia="標楷體" w:hAnsi="標楷體"/>
          <w:w w:val="90"/>
        </w:rPr>
        <w:t>印鑄於</w:t>
      </w:r>
      <w:proofErr w:type="gramEnd"/>
      <w:r>
        <w:rPr>
          <w:rFonts w:ascii="標楷體" w:eastAsia="標楷體" w:hAnsi="標楷體"/>
          <w:w w:val="90"/>
        </w:rPr>
        <w:t>產品本體明顯處，始得販賣或公開陳列。</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申請者應妥善保管原審驗之器材樣品、測試所需之特殊測試軟體及特殊</w:t>
      </w:r>
      <w:proofErr w:type="gramStart"/>
      <w:r>
        <w:rPr>
          <w:rFonts w:ascii="標楷體" w:eastAsia="標楷體" w:hAnsi="標楷體"/>
          <w:w w:val="90"/>
        </w:rPr>
        <w:t>治具至</w:t>
      </w:r>
      <w:proofErr w:type="gramEnd"/>
      <w:r>
        <w:rPr>
          <w:rFonts w:ascii="標楷體" w:eastAsia="標楷體" w:hAnsi="標楷體"/>
          <w:w w:val="90"/>
        </w:rPr>
        <w:t>該器材停止生產或停止輸入後</w:t>
      </w:r>
      <w:r>
        <w:rPr>
          <w:rFonts w:ascii="標楷體" w:eastAsia="標楷體" w:hAnsi="標楷體"/>
          <w:w w:val="90"/>
        </w:rPr>
        <w:t>5</w:t>
      </w:r>
      <w:r>
        <w:rPr>
          <w:rFonts w:ascii="標楷體" w:eastAsia="標楷體" w:hAnsi="標楷體"/>
          <w:w w:val="90"/>
        </w:rPr>
        <w:t>年。</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如有變更原申請者、廠牌、</w:t>
      </w:r>
      <w:r>
        <w:rPr>
          <w:rFonts w:ascii="標楷體" w:eastAsia="標楷體" w:hAnsi="標楷體"/>
          <w:w w:val="90"/>
        </w:rPr>
        <w:t>型號、硬體、射頻功能、外觀、顏色、材質、電源供應方式、配件或天線時，應重新</w:t>
      </w:r>
      <w:proofErr w:type="gramStart"/>
      <w:r>
        <w:rPr>
          <w:rFonts w:ascii="標楷體" w:eastAsia="標楷體" w:hAnsi="標楷體"/>
          <w:w w:val="90"/>
        </w:rPr>
        <w:t>申請審驗</w:t>
      </w:r>
      <w:proofErr w:type="gramEnd"/>
      <w:r>
        <w:rPr>
          <w:rFonts w:ascii="標楷體" w:eastAsia="標楷體" w:hAnsi="標楷體"/>
          <w:w w:val="90"/>
        </w:rPr>
        <w:t>。</w:t>
      </w:r>
    </w:p>
    <w:p w:rsidR="0005075B" w:rsidRDefault="00A76D5D">
      <w:pPr>
        <w:pStyle w:val="a7"/>
        <w:numPr>
          <w:ilvl w:val="1"/>
          <w:numId w:val="1"/>
        </w:numPr>
        <w:spacing w:line="260" w:lineRule="exact"/>
        <w:rPr>
          <w:rFonts w:ascii="標楷體" w:eastAsia="標楷體" w:hAnsi="標楷體"/>
          <w:w w:val="90"/>
        </w:rPr>
      </w:pPr>
      <w:r>
        <w:rPr>
          <w:rFonts w:ascii="標楷體" w:eastAsia="標楷體" w:hAnsi="標楷體"/>
          <w:w w:val="90"/>
        </w:rPr>
        <w:t>如有電信管制射頻</w:t>
      </w:r>
      <w:proofErr w:type="gramStart"/>
      <w:r>
        <w:rPr>
          <w:rFonts w:ascii="標楷體" w:eastAsia="標楷體" w:hAnsi="標楷體"/>
          <w:w w:val="90"/>
        </w:rPr>
        <w:t>器材審驗管理</w:t>
      </w:r>
      <w:proofErr w:type="gramEnd"/>
      <w:r>
        <w:rPr>
          <w:rFonts w:ascii="標楷體" w:eastAsia="標楷體" w:hAnsi="標楷體"/>
          <w:w w:val="90"/>
        </w:rPr>
        <w:t>辦法第二十二條或電信終端</w:t>
      </w:r>
      <w:proofErr w:type="gramStart"/>
      <w:r>
        <w:rPr>
          <w:rFonts w:ascii="標楷體" w:eastAsia="標楷體" w:hAnsi="標楷體"/>
          <w:w w:val="90"/>
        </w:rPr>
        <w:t>設備審驗管理</w:t>
      </w:r>
      <w:proofErr w:type="gramEnd"/>
      <w:r>
        <w:rPr>
          <w:rFonts w:ascii="標楷體" w:eastAsia="標楷體" w:hAnsi="標楷體"/>
          <w:w w:val="90"/>
        </w:rPr>
        <w:t>辦法第十九條所列情形之一時，本公司得</w:t>
      </w:r>
      <w:proofErr w:type="gramStart"/>
      <w:r>
        <w:rPr>
          <w:rFonts w:ascii="標楷體" w:eastAsia="標楷體" w:hAnsi="標楷體"/>
          <w:w w:val="90"/>
        </w:rPr>
        <w:t>廢止其審驗證</w:t>
      </w:r>
      <w:proofErr w:type="gramEnd"/>
      <w:r>
        <w:rPr>
          <w:rFonts w:ascii="標楷體" w:eastAsia="標楷體" w:hAnsi="標楷體"/>
          <w:w w:val="90"/>
        </w:rPr>
        <w:t>明。經撤銷或廢止審驗證明，申請者並應回收已販賣之器材設備。若他人權益因而受損，申請者應負損害賠償之責任。</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申請者僅在已授予特定認證的範圍內對認證提出索賠，本公司最高賠償金額為新台幣一萬元整。</w:t>
      </w:r>
    </w:p>
    <w:p w:rsidR="0005075B" w:rsidRDefault="00A76D5D">
      <w:pPr>
        <w:pStyle w:val="a7"/>
        <w:numPr>
          <w:ilvl w:val="0"/>
          <w:numId w:val="1"/>
        </w:numPr>
        <w:spacing w:line="260" w:lineRule="exact"/>
        <w:rPr>
          <w:rFonts w:ascii="標楷體" w:eastAsia="標楷體" w:hAnsi="標楷體"/>
          <w:w w:val="90"/>
        </w:rPr>
      </w:pPr>
      <w:r>
        <w:rPr>
          <w:rFonts w:ascii="標楷體" w:eastAsia="標楷體" w:hAnsi="標楷體"/>
          <w:w w:val="90"/>
        </w:rPr>
        <w:t>申請者可以委託代理人處理所有事務；但是，申請者仍然對本協議中的所有要求負責。並且應要求委託代理人，承諾對執行驗證活動中所獲</w:t>
      </w:r>
      <w:r>
        <w:rPr>
          <w:rFonts w:ascii="標楷體" w:eastAsia="標楷體" w:hAnsi="標楷體"/>
          <w:w w:val="90"/>
        </w:rPr>
        <w:t>得或產生的所有資訊給予保密。本公司對</w:t>
      </w:r>
      <w:r>
        <w:rPr>
          <w:rFonts w:ascii="標楷體" w:eastAsia="標楷體" w:hAnsi="標楷體"/>
          <w:w w:val="90"/>
        </w:rPr>
        <w:t>NCC</w:t>
      </w:r>
      <w:r>
        <w:rPr>
          <w:rFonts w:ascii="標楷體" w:eastAsia="標楷體" w:hAnsi="標楷體"/>
          <w:w w:val="90"/>
        </w:rPr>
        <w:t>所發布的申請文件，不承擔任何責任。</w:t>
      </w:r>
    </w:p>
    <w:p w:rsidR="0005075B" w:rsidRDefault="0005075B">
      <w:pPr>
        <w:spacing w:line="260" w:lineRule="exact"/>
        <w:rPr>
          <w:rFonts w:ascii="標楷體" w:eastAsia="標楷體" w:hAnsi="標楷體"/>
          <w:w w:val="90"/>
        </w:rPr>
      </w:pPr>
    </w:p>
    <w:p w:rsidR="0005075B" w:rsidRDefault="00A76D5D">
      <w:pPr>
        <w:spacing w:line="260" w:lineRule="exact"/>
        <w:rPr>
          <w:rFonts w:ascii="標楷體" w:eastAsia="標楷體" w:hAnsi="標楷體"/>
          <w:w w:val="90"/>
        </w:rPr>
      </w:pPr>
      <w:r>
        <w:rPr>
          <w:rFonts w:ascii="標楷體" w:eastAsia="標楷體" w:hAnsi="標楷體"/>
          <w:w w:val="90"/>
        </w:rPr>
        <w:t>以上，申請者已了解並承諾遵守國家通訊傳播委員會對產品驗證之相關規定，並同意本公司</w:t>
      </w:r>
      <w:proofErr w:type="gramStart"/>
      <w:r>
        <w:rPr>
          <w:rFonts w:ascii="標楷體" w:eastAsia="標楷體" w:hAnsi="標楷體"/>
          <w:w w:val="90"/>
        </w:rPr>
        <w:t>執行審驗工作</w:t>
      </w:r>
      <w:proofErr w:type="gramEnd"/>
      <w:r>
        <w:rPr>
          <w:rFonts w:ascii="標楷體" w:eastAsia="標楷體" w:hAnsi="標楷體"/>
          <w:w w:val="90"/>
        </w:rPr>
        <w:t>。</w:t>
      </w:r>
    </w:p>
    <w:p w:rsidR="0005075B" w:rsidRDefault="00A76D5D" w:rsidP="00634E87">
      <w:pPr>
        <w:pStyle w:val="Textbody"/>
        <w:tabs>
          <w:tab w:val="left" w:pos="6521"/>
        </w:tabs>
        <w:autoSpaceDE w:val="0"/>
        <w:spacing w:line="320" w:lineRule="exact"/>
        <w:ind w:right="3175"/>
        <w:jc w:val="both"/>
        <w:rPr>
          <w:rFonts w:ascii="標楷體" w:eastAsia="標楷體" w:hAnsi="標楷體" w:cs="標楷體"/>
          <w:color w:val="000000"/>
          <w:w w:val="90"/>
          <w:kern w:val="0"/>
        </w:rPr>
      </w:pPr>
      <w:r>
        <w:rPr>
          <w:rFonts w:ascii="標楷體" w:eastAsia="標楷體" w:hAnsi="標楷體" w:cs="標楷體"/>
          <w:color w:val="000000"/>
          <w:w w:val="90"/>
          <w:kern w:val="0"/>
        </w:rPr>
        <w:t>公司、商號、本國自然人名稱：</w:t>
      </w:r>
      <w:r w:rsidR="00634E87">
        <w:rPr>
          <w:rFonts w:ascii="標楷體" w:eastAsia="標楷體" w:hAnsi="標楷體" w:cs="標楷體"/>
          <w:color w:val="000000"/>
          <w:w w:val="90"/>
          <w:kern w:val="0"/>
        </w:rPr>
        <w:tab/>
      </w:r>
      <w:r>
        <w:rPr>
          <w:rFonts w:ascii="標楷體" w:eastAsia="標楷體" w:hAnsi="標楷體" w:cs="標楷體"/>
          <w:color w:val="000000"/>
          <w:w w:val="90"/>
          <w:kern w:val="0"/>
        </w:rPr>
        <w:t>(</w:t>
      </w:r>
      <w:r>
        <w:rPr>
          <w:rFonts w:ascii="標楷體" w:eastAsia="標楷體" w:hAnsi="標楷體" w:cs="標楷體"/>
          <w:color w:val="000000"/>
          <w:w w:val="90"/>
          <w:kern w:val="0"/>
        </w:rPr>
        <w:t>蓋章</w:t>
      </w:r>
      <w:r>
        <w:rPr>
          <w:rFonts w:ascii="標楷體" w:eastAsia="標楷體" w:hAnsi="標楷體" w:cs="標楷體"/>
          <w:color w:val="000000"/>
          <w:w w:val="90"/>
          <w:kern w:val="0"/>
        </w:rPr>
        <w:t>)</w:t>
      </w:r>
    </w:p>
    <w:p w:rsidR="0005075B" w:rsidRDefault="00A76D5D" w:rsidP="00634E87">
      <w:pPr>
        <w:pStyle w:val="Textbody"/>
        <w:tabs>
          <w:tab w:val="left" w:pos="6521"/>
        </w:tabs>
        <w:autoSpaceDE w:val="0"/>
        <w:spacing w:line="320" w:lineRule="exact"/>
        <w:ind w:right="3175"/>
        <w:jc w:val="both"/>
        <w:rPr>
          <w:rFonts w:ascii="標楷體" w:eastAsia="標楷體" w:hAnsi="標楷體" w:cs="標楷體"/>
          <w:color w:val="000000"/>
          <w:w w:val="90"/>
          <w:kern w:val="0"/>
        </w:rPr>
      </w:pPr>
      <w:r>
        <w:rPr>
          <w:rFonts w:ascii="標楷體" w:eastAsia="標楷體" w:hAnsi="標楷體" w:cs="標楷體"/>
          <w:color w:val="000000"/>
          <w:w w:val="90"/>
          <w:kern w:val="0"/>
        </w:rPr>
        <w:t>負責人或經授權之管理人簽章：</w:t>
      </w:r>
      <w:r w:rsidR="00634E87">
        <w:rPr>
          <w:rFonts w:ascii="標楷體" w:eastAsia="標楷體" w:hAnsi="標楷體" w:cs="標楷體"/>
          <w:color w:val="000000"/>
          <w:w w:val="90"/>
          <w:kern w:val="0"/>
        </w:rPr>
        <w:tab/>
      </w:r>
      <w:r>
        <w:rPr>
          <w:rFonts w:ascii="標楷體" w:eastAsia="標楷體" w:hAnsi="標楷體" w:cs="標楷體"/>
          <w:color w:val="000000"/>
          <w:w w:val="90"/>
          <w:kern w:val="0"/>
        </w:rPr>
        <w:t>(</w:t>
      </w:r>
      <w:r>
        <w:rPr>
          <w:rFonts w:ascii="標楷體" w:eastAsia="標楷體" w:hAnsi="標楷體" w:cs="標楷體"/>
          <w:color w:val="000000"/>
          <w:w w:val="90"/>
          <w:kern w:val="0"/>
        </w:rPr>
        <w:t>蓋章</w:t>
      </w:r>
      <w:r>
        <w:rPr>
          <w:rFonts w:ascii="標楷體" w:eastAsia="標楷體" w:hAnsi="標楷體" w:cs="標楷體"/>
          <w:color w:val="000000"/>
          <w:w w:val="90"/>
          <w:kern w:val="0"/>
        </w:rPr>
        <w:t>)</w:t>
      </w:r>
    </w:p>
    <w:p w:rsidR="0005075B" w:rsidRDefault="00A76D5D">
      <w:pPr>
        <w:pStyle w:val="Textbody"/>
        <w:tabs>
          <w:tab w:val="left" w:pos="5220"/>
        </w:tabs>
        <w:autoSpaceDE w:val="0"/>
        <w:spacing w:line="320" w:lineRule="exact"/>
        <w:ind w:right="2835"/>
        <w:jc w:val="both"/>
        <w:rPr>
          <w:rFonts w:ascii="標楷體" w:eastAsia="標楷體" w:hAnsi="標楷體" w:cs="標楷體"/>
          <w:color w:val="000000"/>
          <w:w w:val="90"/>
          <w:kern w:val="0"/>
        </w:rPr>
      </w:pPr>
      <w:r>
        <w:rPr>
          <w:rFonts w:ascii="標楷體" w:eastAsia="標楷體" w:hAnsi="標楷體" w:cs="標楷體"/>
          <w:color w:val="000000"/>
          <w:w w:val="90"/>
          <w:kern w:val="0"/>
        </w:rPr>
        <w:t>營業所地址</w:t>
      </w:r>
      <w:r>
        <w:rPr>
          <w:rFonts w:ascii="標楷體" w:eastAsia="標楷體" w:hAnsi="標楷體" w:cs="標楷體"/>
          <w:color w:val="000000"/>
          <w:w w:val="90"/>
          <w:kern w:val="0"/>
        </w:rPr>
        <w:t>(</w:t>
      </w:r>
      <w:r>
        <w:rPr>
          <w:rFonts w:ascii="標楷體" w:eastAsia="標楷體" w:hAnsi="標楷體" w:cs="標楷體"/>
          <w:color w:val="000000"/>
          <w:w w:val="90"/>
          <w:kern w:val="0"/>
        </w:rPr>
        <w:t>或戶籍地址</w:t>
      </w:r>
      <w:r>
        <w:rPr>
          <w:rFonts w:ascii="標楷體" w:eastAsia="標楷體" w:hAnsi="標楷體" w:cs="標楷體"/>
          <w:color w:val="000000"/>
          <w:w w:val="90"/>
          <w:kern w:val="0"/>
        </w:rPr>
        <w:t xml:space="preserve">) </w:t>
      </w:r>
      <w:r>
        <w:rPr>
          <w:rFonts w:ascii="標楷體" w:eastAsia="標楷體" w:hAnsi="標楷體" w:cs="標楷體"/>
          <w:color w:val="000000"/>
          <w:w w:val="90"/>
          <w:kern w:val="0"/>
        </w:rPr>
        <w:t>：</w:t>
      </w:r>
    </w:p>
    <w:p w:rsidR="0005075B" w:rsidRDefault="00A76D5D" w:rsidP="00F14586">
      <w:pPr>
        <w:spacing w:line="260" w:lineRule="exact"/>
        <w:jc w:val="distribute"/>
        <w:rPr>
          <w:rFonts w:ascii="標楷體" w:eastAsia="標楷體" w:hAnsi="標楷體"/>
          <w:szCs w:val="24"/>
        </w:rPr>
      </w:pPr>
      <w:r>
        <w:rPr>
          <w:rFonts w:ascii="標楷體" w:eastAsia="標楷體" w:hAnsi="標楷體"/>
          <w:szCs w:val="24"/>
        </w:rPr>
        <w:t>中</w:t>
      </w:r>
      <w:r>
        <w:rPr>
          <w:rFonts w:ascii="標楷體" w:eastAsia="標楷體" w:hAnsi="標楷體"/>
          <w:szCs w:val="24"/>
        </w:rPr>
        <w:t xml:space="preserve"> </w:t>
      </w:r>
      <w:r>
        <w:rPr>
          <w:rFonts w:ascii="標楷體" w:eastAsia="標楷體" w:hAnsi="標楷體"/>
          <w:szCs w:val="24"/>
        </w:rPr>
        <w:t>華</w:t>
      </w:r>
      <w:r>
        <w:rPr>
          <w:rFonts w:ascii="標楷體" w:eastAsia="標楷體" w:hAnsi="標楷體"/>
          <w:szCs w:val="24"/>
        </w:rPr>
        <w:t xml:space="preserve"> </w:t>
      </w:r>
      <w:r>
        <w:rPr>
          <w:rFonts w:ascii="標楷體" w:eastAsia="標楷體" w:hAnsi="標楷體"/>
          <w:szCs w:val="24"/>
        </w:rPr>
        <w:t>民</w:t>
      </w:r>
      <w:r>
        <w:rPr>
          <w:rFonts w:ascii="標楷體" w:eastAsia="標楷體" w:hAnsi="標楷體"/>
          <w:szCs w:val="24"/>
        </w:rPr>
        <w:t xml:space="preserve"> </w:t>
      </w:r>
      <w:r>
        <w:rPr>
          <w:rFonts w:ascii="標楷體" w:eastAsia="標楷體" w:hAnsi="標楷體"/>
          <w:szCs w:val="24"/>
        </w:rPr>
        <w:t>國</w:t>
      </w:r>
      <w:r w:rsidR="00F14586">
        <w:rPr>
          <w:rFonts w:ascii="標楷體" w:eastAsia="標楷體" w:hAnsi="標楷體"/>
          <w:szCs w:val="24"/>
        </w:rPr>
        <w:t xml:space="preserve"> </w:t>
      </w:r>
      <w:r>
        <w:rPr>
          <w:rFonts w:ascii="標楷體" w:eastAsia="標楷體" w:hAnsi="標楷體"/>
          <w:szCs w:val="24"/>
        </w:rPr>
        <w:t>年</w:t>
      </w:r>
      <w:r w:rsidR="00F14586">
        <w:rPr>
          <w:rFonts w:ascii="標楷體" w:eastAsia="標楷體" w:hAnsi="標楷體"/>
          <w:szCs w:val="24"/>
        </w:rPr>
        <w:t xml:space="preserve"> </w:t>
      </w:r>
      <w:r>
        <w:rPr>
          <w:rFonts w:ascii="標楷體" w:eastAsia="標楷體" w:hAnsi="標楷體"/>
          <w:szCs w:val="24"/>
        </w:rPr>
        <w:t>月</w:t>
      </w:r>
      <w:r w:rsidR="00F14586">
        <w:rPr>
          <w:rFonts w:ascii="標楷體" w:eastAsia="標楷體" w:hAnsi="標楷體"/>
          <w:szCs w:val="24"/>
        </w:rPr>
        <w:t xml:space="preserve"> </w:t>
      </w:r>
      <w:r>
        <w:rPr>
          <w:rFonts w:ascii="標楷體" w:eastAsia="標楷體" w:hAnsi="標楷體"/>
          <w:szCs w:val="24"/>
        </w:rPr>
        <w:t>日</w:t>
      </w:r>
    </w:p>
    <w:p w:rsidR="009F2EE9" w:rsidRDefault="009F2EE9">
      <w:pPr>
        <w:widowControl/>
        <w:suppressAutoHyphens w:val="0"/>
        <w:rPr>
          <w:rFonts w:ascii="Times New Roman" w:eastAsia="標楷體" w:hAnsi="Times New Roman"/>
          <w:w w:val="90"/>
        </w:rPr>
      </w:pPr>
      <w:r>
        <w:rPr>
          <w:rFonts w:ascii="Times New Roman" w:eastAsia="標楷體" w:hAnsi="Times New Roman"/>
          <w:w w:val="90"/>
        </w:rPr>
        <w:br w:type="page"/>
      </w:r>
    </w:p>
    <w:p w:rsidR="0005075B" w:rsidRDefault="00A76D5D">
      <w:pPr>
        <w:spacing w:line="240" w:lineRule="exact"/>
        <w:rPr>
          <w:rFonts w:ascii="Times New Roman" w:eastAsia="標楷體" w:hAnsi="Times New Roman"/>
          <w:w w:val="90"/>
        </w:rPr>
      </w:pPr>
      <w:r>
        <w:rPr>
          <w:rFonts w:ascii="Times New Roman" w:eastAsia="標楷體" w:hAnsi="Times New Roman"/>
          <w:w w:val="90"/>
        </w:rPr>
        <w:lastRenderedPageBreak/>
        <w:t xml:space="preserve">This agreement, (“Agreement”) is between the </w:t>
      </w:r>
      <w:r>
        <w:rPr>
          <w:rFonts w:ascii="Times New Roman" w:eastAsia="標楷體" w:hAnsi="Times New Roman"/>
          <w:w w:val="90"/>
        </w:rPr>
        <w:t>undersigned applicant, hereinafter known as the “Applicant” and Bay Area Compliance Laboratories Corp., hereinafter known as the “BACL”. The applicant shall comply with the following provisions. The applicant is responsible for liability in case of any vio</w:t>
      </w:r>
      <w:r>
        <w:rPr>
          <w:rFonts w:ascii="Times New Roman" w:eastAsia="標楷體" w:hAnsi="Times New Roman"/>
          <w:w w:val="90"/>
        </w:rPr>
        <w:t>lation.</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 xml:space="preserve">Applicant always fulfils the certification requirements (such as remit the certification fee, provide information of engineering change on the certificated product, inform the way to access the certificated product for market surveillance </w:t>
      </w:r>
      <w:r>
        <w:rPr>
          <w:rFonts w:ascii="Times New Roman" w:eastAsia="標楷體" w:hAnsi="Times New Roman"/>
          <w:w w:val="90"/>
          <w:sz w:val="20"/>
          <w:szCs w:val="20"/>
        </w:rPr>
        <w:t>activity), including implementing appropriate changes when they are communicated by BACL;</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If the certification applies to ongoing production, the certified product continues to fulfil the product requirements;</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Applicant makes all necessary arrangements for</w:t>
      </w:r>
      <w:r>
        <w:rPr>
          <w:rFonts w:ascii="Times New Roman" w:eastAsia="標楷體" w:hAnsi="Times New Roman"/>
          <w:w w:val="90"/>
          <w:sz w:val="20"/>
          <w:szCs w:val="20"/>
        </w:rPr>
        <w:t xml:space="preserve"> </w:t>
      </w:r>
    </w:p>
    <w:p w:rsidR="0005075B" w:rsidRDefault="00A76D5D">
      <w:pPr>
        <w:pStyle w:val="a7"/>
        <w:numPr>
          <w:ilvl w:val="1"/>
          <w:numId w:val="2"/>
        </w:numPr>
        <w:spacing w:line="240" w:lineRule="exact"/>
        <w:ind w:left="709" w:hanging="426"/>
        <w:rPr>
          <w:rFonts w:ascii="Times New Roman" w:eastAsia="標楷體" w:hAnsi="Times New Roman"/>
          <w:w w:val="90"/>
          <w:sz w:val="20"/>
          <w:szCs w:val="20"/>
        </w:rPr>
      </w:pPr>
      <w:r>
        <w:rPr>
          <w:rFonts w:ascii="Times New Roman" w:eastAsia="標楷體" w:hAnsi="Times New Roman"/>
          <w:w w:val="90"/>
          <w:sz w:val="20"/>
          <w:szCs w:val="20"/>
        </w:rPr>
        <w:t>the conduct of the evaluation and surveillance (BACL may sample 5% of approved CTRFD or radio-frequency modules (parts) at any time.), including provision for examining documentation and records, and access to</w:t>
      </w:r>
      <w:r w:rsidR="00634E87">
        <w:rPr>
          <w:rFonts w:ascii="Times New Roman" w:eastAsia="標楷體" w:hAnsi="Times New Roman"/>
          <w:w w:val="90"/>
          <w:sz w:val="20"/>
          <w:szCs w:val="20"/>
        </w:rPr>
        <w:t xml:space="preserve"> </w:t>
      </w:r>
      <w:r>
        <w:rPr>
          <w:rFonts w:ascii="Times New Roman" w:eastAsia="標楷體" w:hAnsi="Times New Roman"/>
          <w:w w:val="90"/>
          <w:sz w:val="20"/>
          <w:szCs w:val="20"/>
        </w:rPr>
        <w:t>the relevant equipment, location(s), area(s),</w:t>
      </w:r>
      <w:r>
        <w:rPr>
          <w:rFonts w:ascii="Times New Roman" w:eastAsia="標楷體" w:hAnsi="Times New Roman"/>
          <w:w w:val="90"/>
          <w:sz w:val="20"/>
          <w:szCs w:val="20"/>
        </w:rPr>
        <w:t xml:space="preserve"> personnel, and client's subcontractors; </w:t>
      </w:r>
    </w:p>
    <w:p w:rsidR="0005075B" w:rsidRDefault="00A76D5D">
      <w:pPr>
        <w:pStyle w:val="a7"/>
        <w:numPr>
          <w:ilvl w:val="1"/>
          <w:numId w:val="2"/>
        </w:numPr>
        <w:spacing w:line="240" w:lineRule="exact"/>
        <w:ind w:left="709" w:hanging="426"/>
        <w:rPr>
          <w:rFonts w:ascii="Times New Roman" w:eastAsia="標楷體" w:hAnsi="Times New Roman"/>
          <w:w w:val="90"/>
          <w:sz w:val="20"/>
          <w:szCs w:val="20"/>
        </w:rPr>
      </w:pPr>
      <w:r>
        <w:rPr>
          <w:rFonts w:ascii="Times New Roman" w:eastAsia="標楷體" w:hAnsi="Times New Roman"/>
          <w:w w:val="90"/>
          <w:sz w:val="20"/>
          <w:szCs w:val="20"/>
        </w:rPr>
        <w:t xml:space="preserve">investigation of complaints; </w:t>
      </w:r>
    </w:p>
    <w:p w:rsidR="0005075B" w:rsidRDefault="00A76D5D">
      <w:pPr>
        <w:pStyle w:val="a7"/>
        <w:numPr>
          <w:ilvl w:val="1"/>
          <w:numId w:val="2"/>
        </w:numPr>
        <w:spacing w:line="240" w:lineRule="exact"/>
        <w:ind w:left="709" w:hanging="426"/>
        <w:rPr>
          <w:rFonts w:ascii="Times New Roman" w:eastAsia="標楷體" w:hAnsi="Times New Roman"/>
          <w:w w:val="90"/>
          <w:sz w:val="20"/>
          <w:szCs w:val="20"/>
        </w:rPr>
      </w:pPr>
      <w:r>
        <w:rPr>
          <w:rFonts w:ascii="Times New Roman" w:eastAsia="標楷體" w:hAnsi="Times New Roman"/>
          <w:w w:val="90"/>
          <w:sz w:val="20"/>
          <w:szCs w:val="20"/>
        </w:rPr>
        <w:t>the participation of observers, if applicable;</w:t>
      </w:r>
    </w:p>
    <w:p w:rsidR="0005075B" w:rsidRDefault="00A76D5D">
      <w:pPr>
        <w:pStyle w:val="a7"/>
        <w:numPr>
          <w:ilvl w:val="0"/>
          <w:numId w:val="2"/>
        </w:numPr>
        <w:spacing w:line="240" w:lineRule="exact"/>
        <w:ind w:left="282" w:hanging="282"/>
        <w:rPr>
          <w:rFonts w:ascii="Times New Roman" w:eastAsia="標楷體" w:hAnsi="Times New Roman"/>
          <w:w w:val="90"/>
          <w:sz w:val="20"/>
          <w:szCs w:val="20"/>
        </w:rPr>
      </w:pPr>
      <w:r>
        <w:rPr>
          <w:rFonts w:ascii="Times New Roman" w:eastAsia="標楷體" w:hAnsi="Times New Roman"/>
          <w:w w:val="90"/>
          <w:sz w:val="20"/>
          <w:szCs w:val="20"/>
        </w:rPr>
        <w:t>Applicant makes claims regarding certification consistent with the scope of certification;</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Applicant does not use its product certificati</w:t>
      </w:r>
      <w:r>
        <w:rPr>
          <w:rFonts w:ascii="Times New Roman" w:eastAsia="標楷體" w:hAnsi="Times New Roman"/>
          <w:w w:val="90"/>
          <w:sz w:val="20"/>
          <w:szCs w:val="20"/>
        </w:rPr>
        <w:t>on in such a manner as to bring the certification body into disrepute and does not make any statement regarding its product certification that</w:t>
      </w:r>
      <w:r w:rsidR="00634E87">
        <w:rPr>
          <w:rFonts w:ascii="Times New Roman" w:eastAsia="標楷體" w:hAnsi="Times New Roman"/>
          <w:w w:val="90"/>
          <w:sz w:val="20"/>
          <w:szCs w:val="20"/>
        </w:rPr>
        <w:t xml:space="preserve"> </w:t>
      </w:r>
      <w:r>
        <w:rPr>
          <w:rFonts w:ascii="Times New Roman" w:eastAsia="標楷體" w:hAnsi="Times New Roman"/>
          <w:w w:val="90"/>
          <w:sz w:val="20"/>
          <w:szCs w:val="20"/>
        </w:rPr>
        <w:t>the certification body may consider misleading or unauthorized;</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Upon suspension, withdrawal, or termination of cer</w:t>
      </w:r>
      <w:r>
        <w:rPr>
          <w:rFonts w:ascii="Times New Roman" w:eastAsia="標楷體" w:hAnsi="Times New Roman"/>
          <w:w w:val="90"/>
          <w:sz w:val="20"/>
          <w:szCs w:val="20"/>
        </w:rPr>
        <w:t>tification, Applicant discontinues its use of all advertising matter that contains any reference thereto and takes action as required by the certification scheme (e.g. the return of certification documents) and takes any other required measure;</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If Applican</w:t>
      </w:r>
      <w:r>
        <w:rPr>
          <w:rFonts w:ascii="Times New Roman" w:eastAsia="標楷體" w:hAnsi="Times New Roman"/>
          <w:w w:val="90"/>
          <w:sz w:val="20"/>
          <w:szCs w:val="20"/>
        </w:rPr>
        <w:t>t provides copies of the certification documents to others, the documents shall be reproduced in their entirety or as specified in the certification scheme;</w:t>
      </w:r>
    </w:p>
    <w:p w:rsidR="0005075B" w:rsidRDefault="00A76D5D">
      <w:pPr>
        <w:pStyle w:val="a7"/>
        <w:numPr>
          <w:ilvl w:val="0"/>
          <w:numId w:val="2"/>
        </w:numPr>
        <w:spacing w:line="240" w:lineRule="exact"/>
        <w:ind w:left="284" w:hanging="284"/>
      </w:pPr>
      <w:r>
        <w:rPr>
          <w:rFonts w:ascii="Times New Roman" w:eastAsia="標楷體" w:hAnsi="Times New Roman"/>
          <w:w w:val="90"/>
          <w:sz w:val="20"/>
          <w:szCs w:val="20"/>
        </w:rPr>
        <w:t>In making reference to its product certification in communication media such as documents, brochure</w:t>
      </w:r>
      <w:r>
        <w:rPr>
          <w:rFonts w:ascii="Times New Roman" w:eastAsia="標楷體" w:hAnsi="Times New Roman"/>
          <w:w w:val="90"/>
          <w:sz w:val="20"/>
          <w:szCs w:val="20"/>
        </w:rPr>
        <w:t>s or advertising, Applicant complies with the requirements of BACL or as specified by the certification scheme;(</w:t>
      </w:r>
      <w:r>
        <w:rPr>
          <w:w w:val="90"/>
          <w:sz w:val="20"/>
          <w:szCs w:val="20"/>
        </w:rPr>
        <w:t xml:space="preserve"> </w:t>
      </w:r>
      <w:r>
        <w:rPr>
          <w:rFonts w:ascii="Times New Roman" w:eastAsia="標楷體" w:hAnsi="Times New Roman"/>
          <w:w w:val="90"/>
          <w:sz w:val="20"/>
          <w:szCs w:val="20"/>
        </w:rPr>
        <w:t>If there is incorrect quotation, misuse or abuse that causes misunderstanding by others, BACL will notify you to make improvements within one m</w:t>
      </w:r>
      <w:r>
        <w:rPr>
          <w:rFonts w:ascii="Times New Roman" w:eastAsia="標楷體" w:hAnsi="Times New Roman"/>
          <w:w w:val="90"/>
          <w:sz w:val="20"/>
          <w:szCs w:val="20"/>
        </w:rPr>
        <w:t>onth. If you fail to make improvements within the time limit, BACL may inform NCC to adjudicate.)</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Applicant complies with any requirements that may be prescribed in the certification scheme relating to the use of marks of conformity, and on information rel</w:t>
      </w:r>
      <w:r>
        <w:rPr>
          <w:rFonts w:ascii="Times New Roman" w:eastAsia="標楷體" w:hAnsi="Times New Roman"/>
          <w:w w:val="90"/>
          <w:sz w:val="20"/>
          <w:szCs w:val="20"/>
        </w:rPr>
        <w:t>ated to the product;</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Applicant keeps a record of all complaints made known to it relating to compliance with certification requirements and makes these records available to</w:t>
      </w:r>
      <w:r w:rsidR="00634E87">
        <w:rPr>
          <w:rFonts w:ascii="Times New Roman" w:eastAsia="標楷體" w:hAnsi="Times New Roman"/>
          <w:w w:val="90"/>
          <w:sz w:val="20"/>
          <w:szCs w:val="20"/>
        </w:rPr>
        <w:t xml:space="preserve"> </w:t>
      </w:r>
      <w:r>
        <w:rPr>
          <w:rFonts w:ascii="Times New Roman" w:eastAsia="標楷體" w:hAnsi="Times New Roman"/>
          <w:w w:val="90"/>
          <w:sz w:val="20"/>
          <w:szCs w:val="20"/>
        </w:rPr>
        <w:t>the certification body</w:t>
      </w:r>
      <w:r w:rsidR="00634E87">
        <w:rPr>
          <w:rFonts w:ascii="Times New Roman" w:eastAsia="標楷體" w:hAnsi="Times New Roman"/>
          <w:w w:val="90"/>
          <w:sz w:val="20"/>
          <w:szCs w:val="20"/>
        </w:rPr>
        <w:t xml:space="preserve"> </w:t>
      </w:r>
      <w:r>
        <w:rPr>
          <w:rFonts w:ascii="Times New Roman" w:eastAsia="標楷體" w:hAnsi="Times New Roman"/>
          <w:w w:val="90"/>
          <w:sz w:val="20"/>
          <w:szCs w:val="20"/>
        </w:rPr>
        <w:t xml:space="preserve">when requested, and </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r>
        <w:rPr>
          <w:rFonts w:ascii="Times New Roman" w:eastAsia="標楷體" w:hAnsi="Times New Roman"/>
          <w:w w:val="90"/>
          <w:sz w:val="20"/>
          <w:szCs w:val="20"/>
        </w:rPr>
        <w:t xml:space="preserve">takes appropriate action with respect to </w:t>
      </w:r>
      <w:r>
        <w:rPr>
          <w:rFonts w:ascii="Times New Roman" w:eastAsia="標楷體" w:hAnsi="Times New Roman"/>
          <w:w w:val="90"/>
          <w:sz w:val="20"/>
          <w:szCs w:val="20"/>
        </w:rPr>
        <w:t xml:space="preserve">such complaints and any deficiencies found in products that affect compliance with the requirements for certification; </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r>
        <w:rPr>
          <w:rFonts w:ascii="Times New Roman" w:eastAsia="標楷體" w:hAnsi="Times New Roman"/>
          <w:w w:val="90"/>
          <w:sz w:val="20"/>
          <w:szCs w:val="20"/>
        </w:rPr>
        <w:t>documents the actions taken;</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 xml:space="preserve">Applicant informs the certification body, without delay, of changes that may affect its ability to conform </w:t>
      </w:r>
      <w:proofErr w:type="gramStart"/>
      <w:r>
        <w:rPr>
          <w:rFonts w:ascii="Times New Roman" w:eastAsia="標楷體" w:hAnsi="Times New Roman"/>
          <w:w w:val="90"/>
          <w:sz w:val="20"/>
          <w:szCs w:val="20"/>
        </w:rPr>
        <w:t>with</w:t>
      </w:r>
      <w:proofErr w:type="gramEnd"/>
      <w:r>
        <w:rPr>
          <w:rFonts w:ascii="Times New Roman" w:eastAsia="標楷體" w:hAnsi="Times New Roman"/>
          <w:w w:val="90"/>
          <w:sz w:val="20"/>
          <w:szCs w:val="20"/>
        </w:rPr>
        <w:t xml:space="preserve"> the certification requirements. NOTE Examples of changes can include the following: </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r>
        <w:rPr>
          <w:rFonts w:ascii="Times New Roman" w:eastAsia="標楷體" w:hAnsi="Times New Roman"/>
          <w:w w:val="90"/>
          <w:sz w:val="20"/>
          <w:szCs w:val="20"/>
        </w:rPr>
        <w:t xml:space="preserve">the legal, commercial, organizational status or ownership, </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r>
        <w:rPr>
          <w:rFonts w:ascii="Times New Roman" w:eastAsia="標楷體" w:hAnsi="Times New Roman"/>
          <w:w w:val="90"/>
          <w:sz w:val="20"/>
          <w:szCs w:val="20"/>
        </w:rPr>
        <w:t xml:space="preserve">organization and management (e.g. key managerial, decision-making or technical staff), </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r>
        <w:rPr>
          <w:rFonts w:ascii="Times New Roman" w:eastAsia="標楷體" w:hAnsi="Times New Roman"/>
          <w:w w:val="90"/>
          <w:sz w:val="20"/>
          <w:szCs w:val="20"/>
        </w:rPr>
        <w:t>modifications to t</w:t>
      </w:r>
      <w:r>
        <w:rPr>
          <w:rFonts w:ascii="Times New Roman" w:eastAsia="標楷體" w:hAnsi="Times New Roman"/>
          <w:w w:val="90"/>
          <w:sz w:val="20"/>
          <w:szCs w:val="20"/>
        </w:rPr>
        <w:t xml:space="preserve">he product or the production method, </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r>
        <w:rPr>
          <w:rFonts w:ascii="Times New Roman" w:eastAsia="標楷體" w:hAnsi="Times New Roman"/>
          <w:w w:val="90"/>
          <w:sz w:val="20"/>
          <w:szCs w:val="20"/>
        </w:rPr>
        <w:t xml:space="preserve">contact address and production sites, </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proofErr w:type="gramStart"/>
      <w:r>
        <w:rPr>
          <w:rFonts w:ascii="Times New Roman" w:eastAsia="標楷體" w:hAnsi="Times New Roman"/>
          <w:w w:val="90"/>
          <w:sz w:val="20"/>
          <w:szCs w:val="20"/>
        </w:rPr>
        <w:t>major</w:t>
      </w:r>
      <w:proofErr w:type="gramEnd"/>
      <w:r>
        <w:rPr>
          <w:rFonts w:ascii="Times New Roman" w:eastAsia="標楷體" w:hAnsi="Times New Roman"/>
          <w:w w:val="90"/>
          <w:sz w:val="20"/>
          <w:szCs w:val="20"/>
        </w:rPr>
        <w:t xml:space="preserve"> changes to the quality management system.</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BACL may revoke the approval certificate if the certificate holder submits a fraudulent or false device or data. Applicant shall be</w:t>
      </w:r>
      <w:r>
        <w:rPr>
          <w:rFonts w:ascii="Times New Roman" w:eastAsia="標楷體" w:hAnsi="Times New Roman"/>
          <w:w w:val="90"/>
          <w:sz w:val="20"/>
          <w:szCs w:val="20"/>
        </w:rPr>
        <w:t>ar all legal liability.</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 xml:space="preserve">Those who obtain the CTRFD certificate or those who are authorized to use the approval or </w:t>
      </w:r>
      <w:proofErr w:type="spellStart"/>
      <w:r>
        <w:rPr>
          <w:rFonts w:ascii="Times New Roman" w:eastAsia="標楷體" w:hAnsi="Times New Roman"/>
          <w:w w:val="90"/>
          <w:sz w:val="20"/>
          <w:szCs w:val="20"/>
        </w:rPr>
        <w:t>DoC</w:t>
      </w:r>
      <w:proofErr w:type="spellEnd"/>
      <w:r>
        <w:rPr>
          <w:rFonts w:ascii="Times New Roman" w:eastAsia="標楷體" w:hAnsi="Times New Roman"/>
          <w:w w:val="90"/>
          <w:sz w:val="20"/>
          <w:szCs w:val="20"/>
        </w:rPr>
        <w:t xml:space="preserve"> label shall:</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proofErr w:type="gramStart"/>
      <w:r>
        <w:rPr>
          <w:rFonts w:ascii="Times New Roman" w:eastAsia="標楷體" w:hAnsi="Times New Roman"/>
          <w:w w:val="90"/>
          <w:sz w:val="20"/>
          <w:szCs w:val="20"/>
        </w:rPr>
        <w:t>refer</w:t>
      </w:r>
      <w:proofErr w:type="gramEnd"/>
      <w:r>
        <w:rPr>
          <w:rFonts w:ascii="Times New Roman" w:eastAsia="標楷體" w:hAnsi="Times New Roman"/>
          <w:w w:val="90"/>
          <w:sz w:val="20"/>
          <w:szCs w:val="20"/>
        </w:rPr>
        <w:t xml:space="preserve"> to the label format printed on the certificate to produce approval or </w:t>
      </w:r>
      <w:proofErr w:type="spellStart"/>
      <w:r>
        <w:rPr>
          <w:rFonts w:ascii="Times New Roman" w:eastAsia="標楷體" w:hAnsi="Times New Roman"/>
          <w:w w:val="90"/>
          <w:sz w:val="20"/>
          <w:szCs w:val="20"/>
        </w:rPr>
        <w:t>DoC</w:t>
      </w:r>
      <w:proofErr w:type="spellEnd"/>
      <w:r>
        <w:rPr>
          <w:rFonts w:ascii="Times New Roman" w:eastAsia="標楷體" w:hAnsi="Times New Roman"/>
          <w:w w:val="90"/>
          <w:sz w:val="20"/>
          <w:szCs w:val="20"/>
        </w:rPr>
        <w:t xml:space="preserve"> labels, and affix or emboss the label in an </w:t>
      </w:r>
      <w:r>
        <w:rPr>
          <w:rFonts w:ascii="Times New Roman" w:eastAsia="標楷體" w:hAnsi="Times New Roman"/>
          <w:w w:val="90"/>
          <w:sz w:val="20"/>
          <w:szCs w:val="20"/>
        </w:rPr>
        <w:t>obvious place of the body of CTRFD before the public display or sale.</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proofErr w:type="gramStart"/>
      <w:r>
        <w:rPr>
          <w:rFonts w:ascii="Times New Roman" w:eastAsia="標楷體" w:hAnsi="Times New Roman"/>
          <w:w w:val="90"/>
          <w:sz w:val="20"/>
          <w:szCs w:val="20"/>
        </w:rPr>
        <w:t>retain</w:t>
      </w:r>
      <w:proofErr w:type="gramEnd"/>
      <w:r>
        <w:rPr>
          <w:rFonts w:ascii="Times New Roman" w:eastAsia="標楷體" w:hAnsi="Times New Roman"/>
          <w:w w:val="90"/>
          <w:sz w:val="20"/>
          <w:szCs w:val="20"/>
        </w:rPr>
        <w:t xml:space="preserve"> the sample device and test software / fixture required for the test for five years after the termination of production or import of the device.</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r>
        <w:rPr>
          <w:rFonts w:ascii="Times New Roman" w:eastAsia="標楷體" w:hAnsi="Times New Roman"/>
          <w:w w:val="90"/>
          <w:sz w:val="20"/>
          <w:szCs w:val="20"/>
        </w:rPr>
        <w:t>be submitted separately if device w</w:t>
      </w:r>
      <w:r>
        <w:rPr>
          <w:rFonts w:ascii="Times New Roman" w:eastAsia="標楷體" w:hAnsi="Times New Roman"/>
          <w:w w:val="90"/>
          <w:sz w:val="20"/>
          <w:szCs w:val="20"/>
        </w:rPr>
        <w:t>ith different brand name, model number, technical specifications or radio-frequency function;</w:t>
      </w:r>
    </w:p>
    <w:p w:rsidR="0005075B" w:rsidRDefault="00A76D5D">
      <w:pPr>
        <w:pStyle w:val="a7"/>
        <w:numPr>
          <w:ilvl w:val="1"/>
          <w:numId w:val="2"/>
        </w:numPr>
        <w:spacing w:line="240" w:lineRule="exact"/>
        <w:ind w:left="851" w:hanging="568"/>
        <w:rPr>
          <w:rFonts w:ascii="Times New Roman" w:eastAsia="標楷體" w:hAnsi="Times New Roman"/>
          <w:w w:val="90"/>
          <w:sz w:val="20"/>
          <w:szCs w:val="20"/>
        </w:rPr>
      </w:pPr>
      <w:proofErr w:type="gramStart"/>
      <w:r>
        <w:rPr>
          <w:rFonts w:ascii="Times New Roman" w:eastAsia="標楷體" w:hAnsi="Times New Roman"/>
          <w:w w:val="90"/>
          <w:sz w:val="20"/>
          <w:szCs w:val="20"/>
        </w:rPr>
        <w:t>recycle</w:t>
      </w:r>
      <w:proofErr w:type="gramEnd"/>
      <w:r>
        <w:rPr>
          <w:rFonts w:ascii="Times New Roman" w:eastAsia="標楷體" w:hAnsi="Times New Roman"/>
          <w:w w:val="90"/>
          <w:sz w:val="20"/>
          <w:szCs w:val="20"/>
        </w:rPr>
        <w:t xml:space="preserve"> the sold devices those whose certificate has been revoked or rescinded. Applicant shall be liable for compensation in case of loses of a third party when </w:t>
      </w:r>
      <w:r>
        <w:rPr>
          <w:rFonts w:ascii="Times New Roman" w:eastAsia="標楷體" w:hAnsi="Times New Roman"/>
          <w:w w:val="90"/>
          <w:sz w:val="20"/>
          <w:szCs w:val="20"/>
        </w:rPr>
        <w:t>recycling.</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Applicant only claims for certification within the scope of the specific certification that has been granted, and BACL's maximum compensation amount is NT$10,000.</w:t>
      </w:r>
    </w:p>
    <w:p w:rsidR="0005075B" w:rsidRDefault="00A76D5D">
      <w:pPr>
        <w:pStyle w:val="a7"/>
        <w:numPr>
          <w:ilvl w:val="0"/>
          <w:numId w:val="2"/>
        </w:numPr>
        <w:spacing w:line="240" w:lineRule="exact"/>
        <w:ind w:left="284" w:hanging="284"/>
        <w:rPr>
          <w:rFonts w:ascii="Times New Roman" w:eastAsia="標楷體" w:hAnsi="Times New Roman"/>
          <w:w w:val="90"/>
          <w:sz w:val="20"/>
          <w:szCs w:val="20"/>
        </w:rPr>
      </w:pPr>
      <w:r>
        <w:rPr>
          <w:rFonts w:ascii="Times New Roman" w:eastAsia="標楷體" w:hAnsi="Times New Roman"/>
          <w:w w:val="90"/>
          <w:sz w:val="20"/>
          <w:szCs w:val="20"/>
        </w:rPr>
        <w:t xml:space="preserve">Applicant can appoint an agent to </w:t>
      </w:r>
      <w:r w:rsidR="00634E87">
        <w:rPr>
          <w:rFonts w:ascii="Times New Roman" w:eastAsia="標楷體" w:hAnsi="Times New Roman"/>
          <w:w w:val="90"/>
          <w:sz w:val="20"/>
          <w:szCs w:val="20"/>
        </w:rPr>
        <w:t>handle applications</w:t>
      </w:r>
      <w:r>
        <w:rPr>
          <w:rFonts w:ascii="Times New Roman" w:eastAsia="標楷體" w:hAnsi="Times New Roman"/>
          <w:w w:val="90"/>
          <w:sz w:val="20"/>
          <w:szCs w:val="20"/>
        </w:rPr>
        <w:t xml:space="preserve">; however, Applicant is still </w:t>
      </w:r>
      <w:r>
        <w:rPr>
          <w:rFonts w:ascii="Times New Roman" w:eastAsia="標楷體" w:hAnsi="Times New Roman"/>
          <w:w w:val="90"/>
          <w:sz w:val="20"/>
          <w:szCs w:val="20"/>
        </w:rPr>
        <w:t>responsible for all the requirements in this agreement. In addition, the agent shall undertake to keep confidential all information obtained or generated during the verification activities. BACL is not responsible for the application documents issued by Na</w:t>
      </w:r>
      <w:r>
        <w:rPr>
          <w:rFonts w:ascii="Times New Roman" w:eastAsia="標楷體" w:hAnsi="Times New Roman"/>
          <w:w w:val="90"/>
          <w:sz w:val="20"/>
          <w:szCs w:val="20"/>
        </w:rPr>
        <w:t>tional Communications Commission.</w:t>
      </w:r>
    </w:p>
    <w:p w:rsidR="0005075B" w:rsidRDefault="00A76D5D">
      <w:pPr>
        <w:spacing w:line="240" w:lineRule="exact"/>
        <w:rPr>
          <w:rFonts w:ascii="Times New Roman" w:eastAsia="標楷體" w:hAnsi="Times New Roman"/>
          <w:w w:val="90"/>
        </w:rPr>
      </w:pPr>
      <w:r>
        <w:rPr>
          <w:rFonts w:ascii="Times New Roman" w:eastAsia="標楷體" w:hAnsi="Times New Roman"/>
          <w:w w:val="90"/>
        </w:rPr>
        <w:t>As the above, the applicant has made the commitment to understand and will follow the relevant National Communications Commission provisions for product certification, and apply for product certification by BACL.</w:t>
      </w:r>
    </w:p>
    <w:p w:rsidR="0005075B" w:rsidRDefault="0005075B">
      <w:pPr>
        <w:spacing w:line="240" w:lineRule="exact"/>
        <w:rPr>
          <w:rFonts w:ascii="Times New Roman" w:eastAsia="標楷體" w:hAnsi="Times New Roman"/>
          <w:w w:val="90"/>
        </w:rPr>
      </w:pPr>
    </w:p>
    <w:p w:rsidR="0005075B" w:rsidRDefault="00A76D5D" w:rsidP="00634E87">
      <w:pPr>
        <w:tabs>
          <w:tab w:val="left" w:pos="4820"/>
        </w:tabs>
        <w:spacing w:line="240" w:lineRule="exact"/>
        <w:rPr>
          <w:rFonts w:ascii="Times New Roman" w:eastAsia="標楷體" w:hAnsi="Times New Roman"/>
          <w:w w:val="90"/>
        </w:rPr>
      </w:pPr>
      <w:r>
        <w:rPr>
          <w:rFonts w:ascii="Times New Roman" w:eastAsia="標楷體" w:hAnsi="Times New Roman"/>
          <w:w w:val="90"/>
        </w:rPr>
        <w:t xml:space="preserve">Company </w:t>
      </w:r>
      <w:r>
        <w:rPr>
          <w:rFonts w:ascii="Times New Roman" w:eastAsia="標楷體" w:hAnsi="Times New Roman"/>
          <w:w w:val="90"/>
        </w:rPr>
        <w:t>(Business) Name:</w:t>
      </w:r>
      <w:r w:rsidR="00634E87">
        <w:rPr>
          <w:rFonts w:ascii="Times New Roman" w:eastAsia="標楷體" w:hAnsi="Times New Roman"/>
          <w:w w:val="90"/>
        </w:rPr>
        <w:tab/>
      </w:r>
      <w:r>
        <w:rPr>
          <w:rFonts w:ascii="Times New Roman" w:eastAsia="標楷體" w:hAnsi="Times New Roman"/>
          <w:w w:val="90"/>
        </w:rPr>
        <w:t>(Company seal or agency seal is required for juristic persons)</w:t>
      </w:r>
    </w:p>
    <w:p w:rsidR="0005075B" w:rsidRDefault="00A76D5D" w:rsidP="00634E87">
      <w:pPr>
        <w:tabs>
          <w:tab w:val="left" w:pos="4820"/>
        </w:tabs>
        <w:spacing w:line="240" w:lineRule="exact"/>
        <w:rPr>
          <w:rFonts w:ascii="Times New Roman" w:eastAsia="標楷體" w:hAnsi="Times New Roman"/>
          <w:w w:val="90"/>
        </w:rPr>
      </w:pPr>
      <w:r>
        <w:rPr>
          <w:rFonts w:ascii="Times New Roman" w:eastAsia="標楷體" w:hAnsi="Times New Roman"/>
          <w:w w:val="90"/>
        </w:rPr>
        <w:t>Responsible person name:</w:t>
      </w:r>
      <w:r w:rsidR="00634E87">
        <w:rPr>
          <w:rFonts w:ascii="Times New Roman" w:eastAsia="標楷體" w:hAnsi="Times New Roman"/>
          <w:w w:val="90"/>
        </w:rPr>
        <w:tab/>
      </w:r>
      <w:r>
        <w:rPr>
          <w:rFonts w:ascii="Times New Roman" w:eastAsia="標楷體" w:hAnsi="Times New Roman"/>
          <w:w w:val="90"/>
        </w:rPr>
        <w:t>(Signature of person in charge or authorized manager)</w:t>
      </w:r>
    </w:p>
    <w:p w:rsidR="0005075B" w:rsidRDefault="00A76D5D">
      <w:pPr>
        <w:spacing w:line="240" w:lineRule="exact"/>
        <w:rPr>
          <w:rFonts w:ascii="Times New Roman" w:eastAsia="標楷體" w:hAnsi="Times New Roman"/>
          <w:w w:val="90"/>
        </w:rPr>
      </w:pPr>
      <w:r>
        <w:rPr>
          <w:rFonts w:ascii="Times New Roman" w:eastAsia="標楷體" w:hAnsi="Times New Roman"/>
          <w:w w:val="90"/>
        </w:rPr>
        <w:t>Business address (Residence address):</w:t>
      </w:r>
    </w:p>
    <w:p w:rsidR="0005075B" w:rsidRDefault="00A76D5D">
      <w:pPr>
        <w:spacing w:line="240" w:lineRule="exact"/>
      </w:pPr>
      <w:r>
        <w:rPr>
          <w:rFonts w:ascii="Times New Roman" w:eastAsia="標楷體" w:hAnsi="Times New Roman"/>
          <w:w w:val="90"/>
        </w:rPr>
        <w:t xml:space="preserve">Date: </w:t>
      </w:r>
    </w:p>
    <w:sectPr w:rsidR="0005075B">
      <w:headerReference w:type="default" r:id="rId8"/>
      <w:footerReference w:type="default" r:id="rId9"/>
      <w:pgSz w:w="11906" w:h="16838"/>
      <w:pgMar w:top="284" w:right="707" w:bottom="567" w:left="851" w:header="368" w:footer="311"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D5D" w:rsidRDefault="00A76D5D">
      <w:r>
        <w:separator/>
      </w:r>
    </w:p>
  </w:endnote>
  <w:endnote w:type="continuationSeparator" w:id="0">
    <w:p w:rsidR="00A76D5D" w:rsidRDefault="00A7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65" w:rsidRDefault="00A76D5D">
    <w:pPr>
      <w:pStyle w:val="a5"/>
      <w:tabs>
        <w:tab w:val="clear" w:pos="4153"/>
        <w:tab w:val="clear" w:pos="8306"/>
        <w:tab w:val="center" w:pos="7371"/>
        <w:tab w:val="right" w:pos="15120"/>
      </w:tabs>
      <w:jc w:val="right"/>
    </w:pPr>
    <w:r>
      <w:rPr>
        <w:rFonts w:ascii="Times New Roman" w:hAnsi="Times New Roman"/>
        <w:b/>
        <w:bCs/>
        <w:sz w:val="24"/>
        <w:szCs w:val="24"/>
      </w:rPr>
      <w:tab/>
      <w:t xml:space="preserve">                 </w:t>
    </w:r>
    <w:r w:rsidR="006004B5">
      <w:rPr>
        <w:rFonts w:ascii="Times New Roman" w:hAnsi="Times New Roman"/>
      </w:rPr>
      <w:t>65-QP-01-03 Rev: 1.</w:t>
    </w:r>
    <w:r w:rsidR="006004B5">
      <w:rPr>
        <w:rFonts w:ascii="Times New Roman" w:hAnsi="Times New Roman"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D5D" w:rsidRDefault="00A76D5D">
      <w:r>
        <w:rPr>
          <w:color w:val="000000"/>
        </w:rPr>
        <w:separator/>
      </w:r>
    </w:p>
  </w:footnote>
  <w:footnote w:type="continuationSeparator" w:id="0">
    <w:p w:rsidR="00A76D5D" w:rsidRDefault="00A76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65" w:rsidRDefault="00A76D5D">
    <w:pPr>
      <w:pStyle w:val="a3"/>
      <w:jc w:val="center"/>
    </w:pPr>
    <w:r>
      <w:rPr>
        <w:rFonts w:ascii="標楷體" w:eastAsia="標楷體" w:hAnsi="標楷體"/>
        <w:noProof/>
      </w:rPr>
      <w:drawing>
        <wp:anchor distT="0" distB="0" distL="114300" distR="114300" simplePos="0" relativeHeight="251659264" behindDoc="1" locked="0" layoutInCell="1" allowOverlap="1">
          <wp:simplePos x="0" y="0"/>
          <wp:positionH relativeFrom="margin">
            <wp:posOffset>0</wp:posOffset>
          </wp:positionH>
          <wp:positionV relativeFrom="paragraph">
            <wp:posOffset>-36502</wp:posOffset>
          </wp:positionV>
          <wp:extent cx="1024128" cy="461323"/>
          <wp:effectExtent l="0" t="0" r="4572" b="0"/>
          <wp:wrapNone/>
          <wp:docPr id="1" name="圖片 1" descr="C:\Users\alpha.liu\AppData\Local\Microsoft\Windows\Temporary Internet Files\Content.Word\BACL LOGO (正確).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024128" cy="461323"/>
                  </a:xfrm>
                  <a:prstGeom prst="rect">
                    <a:avLst/>
                  </a:prstGeom>
                  <a:noFill/>
                  <a:ln>
                    <a:noFill/>
                    <a:prstDash/>
                  </a:ln>
                </pic:spPr>
              </pic:pic>
            </a:graphicData>
          </a:graphic>
        </wp:anchor>
      </w:drawing>
    </w:r>
    <w:r>
      <w:rPr>
        <w:rFonts w:ascii="標楷體" w:eastAsia="標楷體" w:hAnsi="標楷體"/>
        <w:sz w:val="28"/>
        <w:szCs w:val="28"/>
      </w:rPr>
      <w:t>驗證協議同意書</w:t>
    </w:r>
  </w:p>
  <w:p w:rsidR="00C97665" w:rsidRDefault="00A76D5D">
    <w:pPr>
      <w:pStyle w:val="a3"/>
      <w:jc w:val="center"/>
      <w:rPr>
        <w:rFonts w:ascii="標楷體" w:eastAsia="標楷體" w:hAnsi="標楷體"/>
        <w:sz w:val="28"/>
        <w:szCs w:val="28"/>
      </w:rPr>
    </w:pPr>
    <w:r>
      <w:rPr>
        <w:rFonts w:ascii="標楷體" w:eastAsia="標楷體" w:hAnsi="標楷體"/>
        <w:sz w:val="28"/>
        <w:szCs w:val="28"/>
      </w:rPr>
      <w:t>Certification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50EC8"/>
    <w:multiLevelType w:val="multilevel"/>
    <w:tmpl w:val="6382F2E0"/>
    <w:lvl w:ilvl="0">
      <w:start w:val="1"/>
      <w:numFmt w:val="decimal"/>
      <w:lvlText w:val="%1"/>
      <w:lvlJc w:val="left"/>
      <w:pPr>
        <w:ind w:left="425" w:hanging="425"/>
      </w:pPr>
      <w:rPr>
        <w:rFonts w:ascii="Times New Roman" w:hAnsi="Times New Roman" w:cs="Times New Roman"/>
        <w:sz w:val="20"/>
        <w:szCs w:val="2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503D753A"/>
    <w:multiLevelType w:val="multilevel"/>
    <w:tmpl w:val="007C08A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05075B"/>
    <w:rsid w:val="0005075B"/>
    <w:rsid w:val="00336836"/>
    <w:rsid w:val="004F2C81"/>
    <w:rsid w:val="006004B5"/>
    <w:rsid w:val="00634E87"/>
    <w:rsid w:val="009F2EE9"/>
    <w:rsid w:val="00A76D5D"/>
    <w:rsid w:val="00F145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FE6F7-DF15-45F4-BF7E-323E2E15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customStyle="1" w:styleId="Textbody">
    <w:name w:val="Text body"/>
    <w:pPr>
      <w:widowControl w:val="0"/>
      <w:suppressAutoHyphens/>
    </w:pPr>
    <w:rPr>
      <w:rFonts w:ascii="Times New Roman" w:hAnsi="Times New Roman"/>
      <w:szCs w:val="24"/>
    </w:rPr>
  </w:style>
  <w:style w:type="paragraph" w:styleId="Web">
    <w:name w:val="Normal (Web)"/>
    <w:basedOn w:val="a"/>
    <w:pPr>
      <w:widowControl/>
      <w:suppressAutoHyphens w:val="0"/>
      <w:spacing w:before="100" w:after="142" w:line="288" w:lineRule="auto"/>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28946-883A-482F-BE1D-11390D84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alpha.liu</dc:creator>
  <dc:description/>
  <cp:lastModifiedBy>BACL 汐止 Alpha Liu劉中流</cp:lastModifiedBy>
  <cp:revision>4</cp:revision>
  <cp:lastPrinted>2020-08-21T10:18:00Z</cp:lastPrinted>
  <dcterms:created xsi:type="dcterms:W3CDTF">2022-11-01T09:25:00Z</dcterms:created>
  <dcterms:modified xsi:type="dcterms:W3CDTF">2022-11-01T09:29:00Z</dcterms:modified>
</cp:coreProperties>
</file>