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92E85" w14:textId="77777777" w:rsidR="00B917BC" w:rsidRDefault="00000000">
      <w:pPr>
        <w:tabs>
          <w:tab w:val="left" w:pos="7740"/>
        </w:tabs>
        <w:spacing w:line="360" w:lineRule="exact"/>
        <w:jc w:val="center"/>
      </w:pPr>
      <w:r>
        <w:rPr>
          <w:rFonts w:ascii="標楷體" w:eastAsia="標楷體" w:hAnsi="標楷體"/>
          <w:b/>
          <w:sz w:val="32"/>
          <w:szCs w:val="32"/>
        </w:rPr>
        <w:t>切結書</w:t>
      </w:r>
    </w:p>
    <w:p w14:paraId="198A7E88" w14:textId="77777777" w:rsidR="00B917BC" w:rsidRDefault="00000000">
      <w:pPr>
        <w:tabs>
          <w:tab w:val="left" w:pos="7740"/>
        </w:tabs>
        <w:spacing w:line="240" w:lineRule="exact"/>
        <w:rPr>
          <w:rFonts w:ascii="標楷體" w:eastAsia="標楷體" w:hAnsi="標楷體"/>
          <w:bCs/>
          <w:szCs w:val="18"/>
        </w:rPr>
      </w:pPr>
      <w:r>
        <w:rPr>
          <w:rFonts w:ascii="標楷體" w:eastAsia="標楷體" w:hAnsi="標楷體"/>
          <w:bCs/>
          <w:szCs w:val="18"/>
        </w:rPr>
        <w:t>申請者填寫：</w:t>
      </w:r>
    </w:p>
    <w:tbl>
      <w:tblPr>
        <w:tblW w:w="4959" w:type="pct"/>
        <w:tblInd w:w="108" w:type="dxa"/>
        <w:tblCellMar>
          <w:left w:w="10" w:type="dxa"/>
          <w:right w:w="10" w:type="dxa"/>
        </w:tblCellMar>
        <w:tblLook w:val="0000" w:firstRow="0" w:lastRow="0" w:firstColumn="0" w:lastColumn="0" w:noHBand="0" w:noVBand="0"/>
      </w:tblPr>
      <w:tblGrid>
        <w:gridCol w:w="567"/>
        <w:gridCol w:w="1003"/>
        <w:gridCol w:w="2253"/>
        <w:gridCol w:w="3256"/>
        <w:gridCol w:w="3256"/>
      </w:tblGrid>
      <w:tr w:rsidR="00B917BC" w14:paraId="31ED33BC" w14:textId="77777777">
        <w:tblPrEx>
          <w:tblCellMar>
            <w:top w:w="0" w:type="dxa"/>
            <w:bottom w:w="0" w:type="dxa"/>
          </w:tblCellMar>
        </w:tblPrEx>
        <w:trPr>
          <w:trHeight w:val="228"/>
        </w:trPr>
        <w:tc>
          <w:tcPr>
            <w:tcW w:w="10335" w:type="dxa"/>
            <w:gridSpan w:val="5"/>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7124F58E" w14:textId="77777777" w:rsidR="00B917BC" w:rsidRDefault="00000000">
            <w:pPr>
              <w:spacing w:line="240" w:lineRule="exact"/>
              <w:ind w:left="601" w:hanging="601"/>
              <w:rPr>
                <w:rFonts w:ascii="標楷體" w:eastAsia="標楷體" w:hAnsi="標楷體"/>
                <w:b/>
                <w:sz w:val="20"/>
              </w:rPr>
            </w:pPr>
            <w:r>
              <w:rPr>
                <w:rFonts w:ascii="標楷體" w:eastAsia="標楷體" w:hAnsi="標楷體"/>
                <w:b/>
                <w:sz w:val="20"/>
              </w:rPr>
              <w:t>用途：申請電信管制射頻器材審驗證明</w:t>
            </w:r>
          </w:p>
        </w:tc>
      </w:tr>
      <w:tr w:rsidR="00B917BC" w14:paraId="64F4427F" w14:textId="77777777">
        <w:tblPrEx>
          <w:tblCellMar>
            <w:top w:w="0" w:type="dxa"/>
            <w:bottom w:w="0" w:type="dxa"/>
          </w:tblCellMar>
        </w:tblPrEx>
        <w:trPr>
          <w:trHeight w:val="366"/>
        </w:trPr>
        <w:tc>
          <w:tcPr>
            <w:tcW w:w="567" w:type="dxa"/>
            <w:vMerge w:val="restart"/>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3E6838B" w14:textId="77777777" w:rsidR="00B917BC" w:rsidRDefault="00000000">
            <w:pPr>
              <w:spacing w:line="240" w:lineRule="exact"/>
              <w:jc w:val="both"/>
            </w:pPr>
            <w:r>
              <w:rPr>
                <w:rFonts w:ascii="標楷體" w:eastAsia="標楷體" w:hAnsi="標楷體"/>
                <w:b/>
                <w:szCs w:val="24"/>
              </w:rPr>
              <w:t>器材資訊</w:t>
            </w:r>
          </w:p>
        </w:tc>
        <w:tc>
          <w:tcPr>
            <w:tcW w:w="9768" w:type="dxa"/>
            <w:gridSpan w:val="4"/>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6D5159F0" w14:textId="77777777" w:rsidR="00B917BC" w:rsidRDefault="00000000">
            <w:pPr>
              <w:spacing w:line="240" w:lineRule="exact"/>
              <w:jc w:val="both"/>
              <w:rPr>
                <w:rFonts w:ascii="標楷體" w:eastAsia="標楷體" w:hAnsi="標楷體"/>
                <w:sz w:val="20"/>
              </w:rPr>
            </w:pPr>
            <w:r>
              <w:rPr>
                <w:rFonts w:ascii="標楷體" w:eastAsia="標楷體" w:hAnsi="標楷體"/>
                <w:sz w:val="20"/>
              </w:rPr>
              <w:t>申請人依電信管制射頻</w:t>
            </w:r>
            <w:proofErr w:type="gramStart"/>
            <w:r>
              <w:rPr>
                <w:rFonts w:ascii="標楷體" w:eastAsia="標楷體" w:hAnsi="標楷體"/>
                <w:sz w:val="20"/>
              </w:rPr>
              <w:t>器材審驗管理</w:t>
            </w:r>
            <w:proofErr w:type="gramEnd"/>
            <w:r>
              <w:rPr>
                <w:rFonts w:ascii="標楷體" w:eastAsia="標楷體" w:hAnsi="標楷體"/>
                <w:sz w:val="20"/>
              </w:rPr>
              <w:t>辦法等規定，申請電信管制射頻器材審驗證明如下：</w:t>
            </w:r>
          </w:p>
        </w:tc>
      </w:tr>
      <w:tr w:rsidR="00B917BC" w14:paraId="3D7E754D" w14:textId="77777777">
        <w:tblPrEx>
          <w:tblCellMar>
            <w:top w:w="0" w:type="dxa"/>
            <w:bottom w:w="0" w:type="dxa"/>
          </w:tblCellMar>
        </w:tblPrEx>
        <w:trPr>
          <w:trHeight w:val="340"/>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9A7FB26" w14:textId="77777777" w:rsidR="00B917BC" w:rsidRDefault="00B917BC">
            <w:pPr>
              <w:spacing w:line="240" w:lineRule="exact"/>
              <w:jc w:val="both"/>
              <w:rPr>
                <w:rFonts w:ascii="標楷體" w:eastAsia="標楷體" w:hAnsi="標楷體"/>
                <w:b/>
                <w:szCs w:val="24"/>
              </w:rPr>
            </w:pPr>
          </w:p>
        </w:tc>
        <w:tc>
          <w:tcPr>
            <w:tcW w:w="3256"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5AA1B2" w14:textId="77777777" w:rsidR="00B917BC" w:rsidRDefault="00000000">
            <w:pPr>
              <w:spacing w:line="240" w:lineRule="exact"/>
              <w:jc w:val="center"/>
              <w:rPr>
                <w:rFonts w:ascii="標楷體" w:eastAsia="標楷體" w:hAnsi="標楷體"/>
                <w:sz w:val="20"/>
              </w:rPr>
            </w:pPr>
            <w:r>
              <w:rPr>
                <w:rFonts w:ascii="標楷體" w:eastAsia="標楷體" w:hAnsi="標楷體"/>
                <w:sz w:val="20"/>
              </w:rPr>
              <w:t>器材名稱</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F9E8AF" w14:textId="77777777" w:rsidR="00B917BC" w:rsidRDefault="00000000">
            <w:pPr>
              <w:spacing w:line="240" w:lineRule="exact"/>
              <w:jc w:val="center"/>
              <w:rPr>
                <w:rFonts w:ascii="標楷體" w:eastAsia="標楷體" w:hAnsi="標楷體"/>
                <w:sz w:val="20"/>
              </w:rPr>
            </w:pPr>
            <w:r>
              <w:rPr>
                <w:rFonts w:ascii="標楷體" w:eastAsia="標楷體" w:hAnsi="標楷體"/>
                <w:sz w:val="20"/>
              </w:rPr>
              <w:t>廠牌</w:t>
            </w:r>
          </w:p>
        </w:tc>
        <w:tc>
          <w:tcPr>
            <w:tcW w:w="32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D602BD6" w14:textId="77777777" w:rsidR="00B917BC" w:rsidRDefault="00000000">
            <w:pPr>
              <w:spacing w:line="240" w:lineRule="exact"/>
              <w:jc w:val="center"/>
              <w:rPr>
                <w:rFonts w:ascii="標楷體" w:eastAsia="標楷體" w:hAnsi="標楷體"/>
                <w:sz w:val="20"/>
              </w:rPr>
            </w:pPr>
            <w:r>
              <w:rPr>
                <w:rFonts w:ascii="標楷體" w:eastAsia="標楷體" w:hAnsi="標楷體"/>
                <w:sz w:val="20"/>
              </w:rPr>
              <w:t>型號</w:t>
            </w:r>
          </w:p>
        </w:tc>
      </w:tr>
      <w:tr w:rsidR="00B917BC" w14:paraId="6E1B8A84" w14:textId="77777777">
        <w:tblPrEx>
          <w:tblCellMar>
            <w:top w:w="0" w:type="dxa"/>
            <w:bottom w:w="0" w:type="dxa"/>
          </w:tblCellMar>
        </w:tblPrEx>
        <w:trPr>
          <w:trHeight w:val="340"/>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766EC88" w14:textId="77777777" w:rsidR="00B917BC" w:rsidRDefault="00B917BC">
            <w:pPr>
              <w:spacing w:line="240" w:lineRule="exact"/>
              <w:jc w:val="both"/>
              <w:rPr>
                <w:rFonts w:ascii="標楷體" w:eastAsia="標楷體" w:hAnsi="標楷體"/>
                <w:b/>
                <w:szCs w:val="24"/>
              </w:rPr>
            </w:pPr>
          </w:p>
        </w:tc>
        <w:tc>
          <w:tcPr>
            <w:tcW w:w="3256"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8CE3EB" w14:textId="77777777" w:rsidR="00B917BC" w:rsidRDefault="00B917BC">
            <w:pPr>
              <w:spacing w:line="240" w:lineRule="exact"/>
              <w:jc w:val="center"/>
              <w:rPr>
                <w:rFonts w:ascii="標楷體" w:eastAsia="標楷體" w:hAnsi="標楷體"/>
                <w:sz w:val="20"/>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105EEC" w14:textId="77777777" w:rsidR="00B917BC" w:rsidRDefault="00B917BC">
            <w:pPr>
              <w:spacing w:line="240" w:lineRule="exact"/>
              <w:jc w:val="center"/>
              <w:rPr>
                <w:rFonts w:ascii="標楷體" w:eastAsia="標楷體" w:hAnsi="標楷體"/>
                <w:sz w:val="20"/>
              </w:rPr>
            </w:pPr>
          </w:p>
        </w:tc>
        <w:tc>
          <w:tcPr>
            <w:tcW w:w="32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7916788C" w14:textId="77777777" w:rsidR="00B917BC" w:rsidRDefault="00B917BC">
            <w:pPr>
              <w:spacing w:line="240" w:lineRule="exact"/>
              <w:jc w:val="center"/>
              <w:rPr>
                <w:rFonts w:ascii="標楷體" w:eastAsia="標楷體" w:hAnsi="標楷體"/>
                <w:sz w:val="20"/>
              </w:rPr>
            </w:pPr>
          </w:p>
        </w:tc>
      </w:tr>
      <w:tr w:rsidR="00B917BC" w14:paraId="5E263721" w14:textId="77777777">
        <w:tblPrEx>
          <w:tblCellMar>
            <w:top w:w="0" w:type="dxa"/>
            <w:bottom w:w="0" w:type="dxa"/>
          </w:tblCellMar>
        </w:tblPrEx>
        <w:trPr>
          <w:trHeight w:val="340"/>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19DED4E" w14:textId="77777777" w:rsidR="00B917BC" w:rsidRDefault="00B917BC">
            <w:pPr>
              <w:spacing w:line="240" w:lineRule="exact"/>
              <w:jc w:val="both"/>
              <w:rPr>
                <w:rFonts w:ascii="標楷體" w:eastAsia="標楷體" w:hAnsi="標楷體"/>
                <w:b/>
                <w:szCs w:val="24"/>
              </w:rPr>
            </w:pPr>
          </w:p>
        </w:tc>
        <w:tc>
          <w:tcPr>
            <w:tcW w:w="3256"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A58CD9" w14:textId="77777777" w:rsidR="00B917BC" w:rsidRDefault="00B917BC">
            <w:pPr>
              <w:spacing w:line="240" w:lineRule="exact"/>
              <w:jc w:val="center"/>
              <w:rPr>
                <w:rFonts w:ascii="標楷體" w:eastAsia="標楷體" w:hAnsi="標楷體"/>
                <w:sz w:val="20"/>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192D8E" w14:textId="77777777" w:rsidR="00B917BC" w:rsidRDefault="00B917BC">
            <w:pPr>
              <w:spacing w:line="240" w:lineRule="exact"/>
              <w:jc w:val="center"/>
              <w:rPr>
                <w:rFonts w:ascii="標楷體" w:eastAsia="標楷體" w:hAnsi="標楷體"/>
                <w:sz w:val="20"/>
              </w:rPr>
            </w:pPr>
          </w:p>
        </w:tc>
        <w:tc>
          <w:tcPr>
            <w:tcW w:w="3256"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4F5A0CB" w14:textId="77777777" w:rsidR="00B917BC" w:rsidRDefault="00B917BC">
            <w:pPr>
              <w:spacing w:line="240" w:lineRule="exact"/>
              <w:jc w:val="center"/>
              <w:rPr>
                <w:rFonts w:ascii="標楷體" w:eastAsia="標楷體" w:hAnsi="標楷體"/>
                <w:sz w:val="20"/>
              </w:rPr>
            </w:pPr>
          </w:p>
        </w:tc>
      </w:tr>
      <w:tr w:rsidR="00B917BC" w14:paraId="721A29E3" w14:textId="77777777">
        <w:tblPrEx>
          <w:tblCellMar>
            <w:top w:w="0" w:type="dxa"/>
            <w:bottom w:w="0" w:type="dxa"/>
          </w:tblCellMar>
        </w:tblPrEx>
        <w:trPr>
          <w:trHeight w:val="189"/>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B1DCD58" w14:textId="77777777" w:rsidR="00B917BC" w:rsidRDefault="00000000">
            <w:pPr>
              <w:spacing w:line="240" w:lineRule="exact"/>
              <w:jc w:val="center"/>
              <w:rPr>
                <w:rFonts w:ascii="標楷體" w:eastAsia="標楷體" w:hAnsi="標楷體"/>
                <w:b/>
                <w:sz w:val="20"/>
              </w:rPr>
            </w:pPr>
            <w:r>
              <w:rPr>
                <w:rFonts w:ascii="標楷體" w:eastAsia="標楷體" w:hAnsi="標楷體"/>
                <w:b/>
                <w:sz w:val="20"/>
              </w:rPr>
              <w:t>應切結項目</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415B9970" w14:textId="77777777" w:rsidR="00B917BC" w:rsidRDefault="00000000">
            <w:pPr>
              <w:spacing w:line="240" w:lineRule="exact"/>
              <w:jc w:val="center"/>
              <w:rPr>
                <w:rFonts w:ascii="標楷體" w:eastAsia="標楷體" w:hAnsi="標楷體"/>
                <w:b/>
                <w:sz w:val="20"/>
              </w:rPr>
            </w:pPr>
            <w:r>
              <w:rPr>
                <w:rFonts w:ascii="標楷體" w:eastAsia="標楷體" w:hAnsi="標楷體"/>
                <w:b/>
                <w:sz w:val="20"/>
              </w:rPr>
              <w:t>切結內容</w:t>
            </w:r>
          </w:p>
        </w:tc>
      </w:tr>
      <w:tr w:rsidR="00B917BC" w14:paraId="4C15C468" w14:textId="77777777">
        <w:tblPrEx>
          <w:tblCellMar>
            <w:top w:w="0" w:type="dxa"/>
            <w:bottom w:w="0" w:type="dxa"/>
          </w:tblCellMar>
        </w:tblPrEx>
        <w:trPr>
          <w:trHeight w:val="380"/>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0C5DF40" w14:textId="77777777" w:rsidR="00B917BC" w:rsidRDefault="00000000">
            <w:pPr>
              <w:spacing w:line="240" w:lineRule="exact"/>
              <w:ind w:left="187" w:hanging="240"/>
            </w:pPr>
            <w:r>
              <w:rPr>
                <w:rFonts w:ascii="Wingdings 2" w:eastAsia="Wingdings 2" w:hAnsi="Wingdings 2" w:cs="Wingdings 2"/>
                <w:szCs w:val="24"/>
              </w:rPr>
              <w:t></w:t>
            </w:r>
            <w:r>
              <w:rPr>
                <w:rFonts w:ascii="標楷體" w:eastAsia="標楷體" w:hAnsi="標楷體"/>
                <w:sz w:val="20"/>
              </w:rPr>
              <w:t>資通安全</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721288C4"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保證不以所申請電信管制射頻器材審驗證明之無線射頻硬體</w:t>
            </w:r>
            <w:proofErr w:type="gramStart"/>
            <w:r>
              <w:rPr>
                <w:rFonts w:ascii="標楷體" w:eastAsia="標楷體" w:hAnsi="標楷體"/>
                <w:w w:val="90"/>
                <w:sz w:val="20"/>
              </w:rPr>
              <w:t>功能審驗合格</w:t>
            </w:r>
            <w:proofErr w:type="gramEnd"/>
            <w:r>
              <w:rPr>
                <w:rFonts w:ascii="標楷體" w:eastAsia="標楷體" w:hAnsi="標楷體"/>
                <w:w w:val="90"/>
                <w:sz w:val="20"/>
              </w:rPr>
              <w:t>，對外宣稱其資通安全檢測合格。</w:t>
            </w:r>
          </w:p>
        </w:tc>
      </w:tr>
      <w:tr w:rsidR="00B917BC" w14:paraId="7B75428F" w14:textId="77777777">
        <w:tblPrEx>
          <w:tblCellMar>
            <w:top w:w="0" w:type="dxa"/>
            <w:bottom w:w="0" w:type="dxa"/>
          </w:tblCellMar>
        </w:tblPrEx>
        <w:trPr>
          <w:trHeight w:val="380"/>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A1CB7B3" w14:textId="77777777" w:rsidR="00B917BC" w:rsidRDefault="00000000">
            <w:pPr>
              <w:spacing w:line="240" w:lineRule="exact"/>
              <w:ind w:left="147" w:hanging="200"/>
              <w:jc w:val="both"/>
              <w:rPr>
                <w:rFonts w:ascii="標楷體" w:eastAsia="標楷體" w:hAnsi="標楷體"/>
                <w:sz w:val="20"/>
              </w:rPr>
            </w:pPr>
            <w:r>
              <w:rPr>
                <w:rFonts w:ascii="標楷體" w:eastAsia="標楷體" w:hAnsi="標楷體"/>
                <w:sz w:val="20"/>
              </w:rPr>
              <w:t>□</w:t>
            </w:r>
            <w:proofErr w:type="gramStart"/>
            <w:r>
              <w:rPr>
                <w:rFonts w:ascii="標楷體" w:eastAsia="標楷體" w:hAnsi="標楷體"/>
                <w:sz w:val="20"/>
              </w:rPr>
              <w:t>審驗資料</w:t>
            </w:r>
            <w:proofErr w:type="gramEnd"/>
            <w:r>
              <w:rPr>
                <w:rFonts w:ascii="標楷體" w:eastAsia="標楷體" w:hAnsi="標楷體"/>
                <w:sz w:val="20"/>
              </w:rPr>
              <w:t>保密</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3AC039C6"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保證本器材尚未於國內、外公開陳列、販賣，基於保密需求，申請將電信管制射頻器材或</w:t>
            </w:r>
            <w:proofErr w:type="gramStart"/>
            <w:r>
              <w:rPr>
                <w:rFonts w:ascii="標楷體" w:eastAsia="標楷體" w:hAnsi="標楷體"/>
                <w:w w:val="90"/>
                <w:sz w:val="20"/>
              </w:rPr>
              <w:t>非隨插即</w:t>
            </w:r>
            <w:proofErr w:type="gramEnd"/>
            <w:r>
              <w:rPr>
                <w:rFonts w:ascii="標楷體" w:eastAsia="標楷體" w:hAnsi="標楷體"/>
                <w:w w:val="90"/>
                <w:sz w:val="20"/>
              </w:rPr>
              <w:t>用射頻模組(組件)之□申請者、□製造廠商、□器材名稱、□廠牌、型號、□審驗證明、□外觀照片、□不含內部及電路板照片之檢驗報告或測試報告、□外接電源、配件之外觀照片；完全最終產品之□廠牌、型號、□外觀照片；□其他：                   設定保密，保密期限至：     年    月    日止，若保密期間對外販賣本器材，將於公開販賣前，</w:t>
            </w:r>
            <w:proofErr w:type="gramStart"/>
            <w:r>
              <w:rPr>
                <w:rFonts w:ascii="標楷體" w:eastAsia="標楷體" w:hAnsi="標楷體"/>
                <w:w w:val="90"/>
                <w:sz w:val="20"/>
              </w:rPr>
              <w:t>函知原驗證</w:t>
            </w:r>
            <w:proofErr w:type="gramEnd"/>
            <w:r>
              <w:rPr>
                <w:rFonts w:ascii="標楷體" w:eastAsia="標楷體" w:hAnsi="標楷體"/>
                <w:w w:val="90"/>
                <w:sz w:val="20"/>
              </w:rPr>
              <w:t>機關(構)停止保密。</w:t>
            </w:r>
          </w:p>
        </w:tc>
      </w:tr>
      <w:tr w:rsidR="00B917BC" w14:paraId="58C69E47" w14:textId="77777777">
        <w:tblPrEx>
          <w:tblCellMar>
            <w:top w:w="0" w:type="dxa"/>
            <w:bottom w:w="0" w:type="dxa"/>
          </w:tblCellMar>
        </w:tblPrEx>
        <w:trPr>
          <w:trHeight w:val="380"/>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C875BC9" w14:textId="0306D57C" w:rsidR="00B917BC" w:rsidRDefault="001E5481">
            <w:pPr>
              <w:spacing w:line="240" w:lineRule="exact"/>
              <w:ind w:left="147" w:hanging="200"/>
              <w:rPr>
                <w:rFonts w:ascii="標楷體" w:eastAsia="標楷體" w:hAnsi="標楷體"/>
                <w:sz w:val="20"/>
              </w:rPr>
            </w:pPr>
            <w:r>
              <w:rPr>
                <w:rFonts w:ascii="Wingdings 2" w:eastAsia="Wingdings 2" w:hAnsi="Wingdings 2" w:cs="Wingdings 2"/>
                <w:szCs w:val="24"/>
              </w:rPr>
              <w:t></w:t>
            </w:r>
            <w:r w:rsidR="00000000">
              <w:rPr>
                <w:rFonts w:ascii="標楷體" w:eastAsia="標楷體" w:hAnsi="標楷體"/>
                <w:sz w:val="20"/>
              </w:rPr>
              <w:t>低功率射頻器材</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4FD92754"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保證每一上市銷售之低功率射頻器材皆隨附正體中文使用手冊或說明書，且所附之使用手冊或說明書之內容與驗證機關（構）</w:t>
            </w:r>
            <w:proofErr w:type="gramStart"/>
            <w:r>
              <w:rPr>
                <w:rFonts w:ascii="標楷體" w:eastAsia="標楷體" w:hAnsi="標楷體"/>
                <w:w w:val="90"/>
                <w:sz w:val="20"/>
              </w:rPr>
              <w:t>審驗合格</w:t>
            </w:r>
            <w:proofErr w:type="gramEnd"/>
            <w:r>
              <w:rPr>
                <w:rFonts w:ascii="標楷體" w:eastAsia="標楷體" w:hAnsi="標楷體"/>
                <w:w w:val="90"/>
                <w:sz w:val="20"/>
              </w:rPr>
              <w:t>，符合低功率射頻器材技術規範3.8規定之版本相符。</w:t>
            </w:r>
          </w:p>
        </w:tc>
      </w:tr>
      <w:tr w:rsidR="00B917BC" w14:paraId="21BECD9B" w14:textId="77777777">
        <w:tblPrEx>
          <w:tblCellMar>
            <w:top w:w="0" w:type="dxa"/>
            <w:bottom w:w="0" w:type="dxa"/>
          </w:tblCellMar>
        </w:tblPrEx>
        <w:trPr>
          <w:trHeight w:val="380"/>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6B2DEB0" w14:textId="77777777" w:rsidR="00B917BC" w:rsidRDefault="00000000">
            <w:pPr>
              <w:spacing w:line="240" w:lineRule="exact"/>
              <w:ind w:left="147" w:hanging="200"/>
              <w:rPr>
                <w:rFonts w:ascii="標楷體" w:eastAsia="標楷體" w:hAnsi="標楷體"/>
                <w:sz w:val="20"/>
              </w:rPr>
            </w:pPr>
            <w:r>
              <w:rPr>
                <w:rFonts w:ascii="標楷體" w:eastAsia="標楷體" w:hAnsi="標楷體"/>
                <w:sz w:val="20"/>
              </w:rPr>
              <w:t>□無線資訊傳輸設備</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2715D810"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保證使用手冊或說明書應載明事項，</w:t>
            </w:r>
            <w:proofErr w:type="gramStart"/>
            <w:r>
              <w:rPr>
                <w:rFonts w:ascii="標楷體" w:eastAsia="標楷體" w:hAnsi="標楷體"/>
                <w:w w:val="90"/>
                <w:sz w:val="20"/>
              </w:rPr>
              <w:t>除依低功率</w:t>
            </w:r>
            <w:proofErr w:type="gramEnd"/>
            <w:r>
              <w:rPr>
                <w:rFonts w:ascii="標楷體" w:eastAsia="標楷體" w:hAnsi="標楷體"/>
                <w:w w:val="90"/>
                <w:sz w:val="20"/>
              </w:rPr>
              <w:t>射頻器材技術規範3.8規定外，並標示下列事項：</w:t>
            </w:r>
          </w:p>
          <w:p w14:paraId="0C0E944A" w14:textId="77777777" w:rsidR="00B917BC" w:rsidRDefault="00000000">
            <w:pPr>
              <w:pStyle w:val="a3"/>
              <w:numPr>
                <w:ilvl w:val="0"/>
                <w:numId w:val="1"/>
              </w:numPr>
              <w:spacing w:line="240" w:lineRule="exact"/>
              <w:ind w:left="269" w:hanging="269"/>
              <w:rPr>
                <w:rFonts w:ascii="標楷體" w:eastAsia="標楷體" w:hAnsi="標楷體"/>
                <w:w w:val="90"/>
                <w:sz w:val="20"/>
              </w:rPr>
            </w:pPr>
            <w:r>
              <w:rPr>
                <w:rFonts w:ascii="標楷體" w:eastAsia="標楷體" w:hAnsi="標楷體"/>
                <w:w w:val="90"/>
                <w:sz w:val="20"/>
              </w:rPr>
              <w:t>應避免影響附近雷達系統之操作。</w:t>
            </w:r>
          </w:p>
          <w:p w14:paraId="265B9062" w14:textId="77777777" w:rsidR="00B917BC" w:rsidRDefault="00000000">
            <w:pPr>
              <w:pStyle w:val="a3"/>
              <w:numPr>
                <w:ilvl w:val="0"/>
                <w:numId w:val="1"/>
              </w:numPr>
              <w:spacing w:line="240" w:lineRule="exact"/>
              <w:ind w:left="269" w:hanging="269"/>
              <w:rPr>
                <w:rFonts w:ascii="標楷體" w:eastAsia="標楷體" w:hAnsi="標楷體"/>
                <w:w w:val="90"/>
                <w:sz w:val="20"/>
              </w:rPr>
            </w:pPr>
            <w:r>
              <w:rPr>
                <w:rFonts w:ascii="標楷體" w:eastAsia="標楷體" w:hAnsi="標楷體"/>
                <w:w w:val="90"/>
                <w:sz w:val="20"/>
              </w:rPr>
              <w:t>高增益指向性天線只得應用於固定式點對點系統。</w:t>
            </w:r>
          </w:p>
        </w:tc>
      </w:tr>
      <w:tr w:rsidR="00B917BC" w14:paraId="15087BE1" w14:textId="77777777">
        <w:tblPrEx>
          <w:tblCellMar>
            <w:top w:w="0" w:type="dxa"/>
            <w:bottom w:w="0" w:type="dxa"/>
          </w:tblCellMar>
        </w:tblPrEx>
        <w:trPr>
          <w:trHeight w:val="380"/>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FE26A28" w14:textId="77777777" w:rsidR="00B917BC" w:rsidRDefault="00000000">
            <w:pPr>
              <w:spacing w:line="240" w:lineRule="exact"/>
              <w:ind w:left="147" w:hanging="200"/>
              <w:jc w:val="both"/>
              <w:rPr>
                <w:rFonts w:ascii="標楷體" w:eastAsia="標楷體" w:hAnsi="標楷體"/>
                <w:sz w:val="20"/>
              </w:rPr>
            </w:pPr>
            <w:r>
              <w:rPr>
                <w:rFonts w:ascii="標楷體" w:eastAsia="標楷體" w:hAnsi="標楷體"/>
                <w:sz w:val="20"/>
              </w:rPr>
              <w:t>□須專業安裝之器材</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1C0F58E0"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保證本器材同時提供多組功率並可搭配不同增益天線之電信管制射頻器材符合下列事項：</w:t>
            </w:r>
          </w:p>
          <w:p w14:paraId="13D142C6"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一、須經專業工程人員安裝及設定，始得設置使用，且不得直接販售給一般消費者。</w:t>
            </w:r>
          </w:p>
          <w:p w14:paraId="5DFB5EA6"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二、使用手冊及器材本體明顯處標示前款文字。</w:t>
            </w:r>
          </w:p>
          <w:p w14:paraId="0F6AF367"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三、使用手冊包含所有必要資訊以指導專業工程人員正確安裝及設定該器材。</w:t>
            </w:r>
          </w:p>
        </w:tc>
      </w:tr>
      <w:tr w:rsidR="00B917BC" w14:paraId="04298FB8" w14:textId="77777777">
        <w:tblPrEx>
          <w:tblCellMar>
            <w:top w:w="0" w:type="dxa"/>
            <w:bottom w:w="0" w:type="dxa"/>
          </w:tblCellMar>
        </w:tblPrEx>
        <w:trPr>
          <w:trHeight w:val="472"/>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18528D4" w14:textId="77777777" w:rsidR="00B917BC" w:rsidRDefault="00000000">
            <w:pPr>
              <w:spacing w:line="240" w:lineRule="exact"/>
              <w:ind w:left="99" w:hanging="152"/>
              <w:rPr>
                <w:rFonts w:ascii="標楷體" w:eastAsia="標楷體" w:hAnsi="標楷體"/>
                <w:sz w:val="20"/>
              </w:rPr>
            </w:pPr>
            <w:r>
              <w:rPr>
                <w:rFonts w:ascii="標楷體" w:eastAsia="標楷體" w:hAnsi="標楷體"/>
                <w:sz w:val="20"/>
              </w:rPr>
              <w:t>□遙控無人機</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6C7C086E"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保證於包裝盒內檢附下列宣導規定:</w:t>
            </w:r>
          </w:p>
          <w:p w14:paraId="6D5C65BC" w14:textId="77777777" w:rsidR="00B917BC" w:rsidRDefault="00000000">
            <w:pPr>
              <w:pStyle w:val="a3"/>
              <w:numPr>
                <w:ilvl w:val="0"/>
                <w:numId w:val="2"/>
              </w:numPr>
              <w:spacing w:line="240" w:lineRule="exact"/>
            </w:pPr>
            <w:r>
              <w:rPr>
                <w:rFonts w:ascii="標楷體" w:eastAsia="標楷體" w:hAnsi="標楷體"/>
                <w:w w:val="90"/>
                <w:sz w:val="20"/>
              </w:rPr>
              <w:t>機場四周禁止施放有礙飛航安全物體(</w:t>
            </w:r>
            <w:proofErr w:type="gramStart"/>
            <w:r>
              <w:rPr>
                <w:rFonts w:ascii="標楷體" w:eastAsia="標楷體" w:hAnsi="標楷體"/>
                <w:w w:val="90"/>
                <w:sz w:val="20"/>
              </w:rPr>
              <w:t>含空拍機</w:t>
            </w:r>
            <w:proofErr w:type="gramEnd"/>
            <w:r>
              <w:rPr>
                <w:rFonts w:ascii="標楷體" w:eastAsia="標楷體" w:hAnsi="標楷體"/>
                <w:w w:val="90"/>
                <w:sz w:val="20"/>
              </w:rPr>
              <w:t>及遙控無人機)為維護飛航安全，在機場四周之一定距離範圍內，禁止施放有礙飛航安全物體(</w:t>
            </w:r>
            <w:proofErr w:type="gramStart"/>
            <w:r>
              <w:rPr>
                <w:rFonts w:ascii="標楷體" w:eastAsia="標楷體" w:hAnsi="標楷體"/>
                <w:w w:val="90"/>
                <w:sz w:val="20"/>
              </w:rPr>
              <w:t>含空拍機</w:t>
            </w:r>
            <w:proofErr w:type="gramEnd"/>
            <w:r>
              <w:rPr>
                <w:rFonts w:ascii="標楷體" w:eastAsia="標楷體" w:hAnsi="標楷體"/>
                <w:w w:val="90"/>
                <w:sz w:val="20"/>
              </w:rPr>
              <w:t>及遙控無人機)，違者將處新臺幣30萬元以上150萬元以下罰鍰。詳情請至民航局網站&gt; 「</w:t>
            </w:r>
            <w:hyperlink r:id="rId7" w:tooltip="民航業務" w:history="1">
              <w:r>
                <w:rPr>
                  <w:rFonts w:ascii="標楷體" w:eastAsia="標楷體" w:hAnsi="標楷體"/>
                  <w:w w:val="90"/>
                  <w:sz w:val="20"/>
                </w:rPr>
                <w:t>民航業務</w:t>
              </w:r>
            </w:hyperlink>
            <w:r>
              <w:rPr>
                <w:rFonts w:ascii="標楷體" w:eastAsia="標楷體" w:hAnsi="標楷體"/>
                <w:w w:val="90"/>
                <w:sz w:val="20"/>
              </w:rPr>
              <w:t>」 &gt; 「</w:t>
            </w:r>
            <w:hyperlink r:id="rId8" w:tooltip="無人機專區" w:history="1">
              <w:r>
                <w:rPr>
                  <w:rFonts w:ascii="標楷體" w:eastAsia="標楷體" w:hAnsi="標楷體"/>
                  <w:w w:val="90"/>
                  <w:sz w:val="20"/>
                </w:rPr>
                <w:t>無人機專區</w:t>
              </w:r>
            </w:hyperlink>
            <w:r>
              <w:rPr>
                <w:rFonts w:ascii="標楷體" w:eastAsia="標楷體" w:hAnsi="標楷體"/>
                <w:w w:val="90"/>
                <w:sz w:val="20"/>
              </w:rPr>
              <w:t>」 &gt; 「機場四周禁止施放有礙飛航安全物體(</w:t>
            </w:r>
            <w:proofErr w:type="gramStart"/>
            <w:r>
              <w:rPr>
                <w:rFonts w:ascii="標楷體" w:eastAsia="標楷體" w:hAnsi="標楷體"/>
                <w:w w:val="90"/>
                <w:sz w:val="20"/>
              </w:rPr>
              <w:t>含空拍機</w:t>
            </w:r>
            <w:proofErr w:type="gramEnd"/>
            <w:r>
              <w:rPr>
                <w:rFonts w:ascii="標楷體" w:eastAsia="標楷體" w:hAnsi="標楷體"/>
                <w:w w:val="90"/>
                <w:sz w:val="20"/>
              </w:rPr>
              <w:t>及遙控無人機)」專區查詢。</w:t>
            </w:r>
          </w:p>
          <w:p w14:paraId="0CB7D9C2" w14:textId="77777777" w:rsidR="00B917BC" w:rsidRDefault="00000000">
            <w:pPr>
              <w:pStyle w:val="a3"/>
              <w:numPr>
                <w:ilvl w:val="0"/>
                <w:numId w:val="2"/>
              </w:numPr>
              <w:spacing w:line="240" w:lineRule="exact"/>
              <w:rPr>
                <w:rFonts w:ascii="標楷體" w:eastAsia="標楷體" w:hAnsi="標楷體"/>
                <w:w w:val="90"/>
                <w:sz w:val="20"/>
              </w:rPr>
            </w:pPr>
            <w:r>
              <w:rPr>
                <w:rFonts w:ascii="標楷體" w:eastAsia="標楷體" w:hAnsi="標楷體"/>
                <w:w w:val="90"/>
                <w:sz w:val="20"/>
              </w:rPr>
              <w:t>民航局106年5月9日站</w:t>
            </w:r>
            <w:proofErr w:type="gramStart"/>
            <w:r>
              <w:rPr>
                <w:rFonts w:ascii="標楷體" w:eastAsia="標楷體" w:hAnsi="標楷體"/>
                <w:w w:val="90"/>
                <w:sz w:val="20"/>
              </w:rPr>
              <w:t>務場字</w:t>
            </w:r>
            <w:proofErr w:type="gramEnd"/>
            <w:r>
              <w:rPr>
                <w:rFonts w:ascii="標楷體" w:eastAsia="標楷體" w:hAnsi="標楷體"/>
                <w:w w:val="90"/>
                <w:sz w:val="20"/>
              </w:rPr>
              <w:t>第1065009776號函。</w:t>
            </w:r>
          </w:p>
        </w:tc>
      </w:tr>
      <w:tr w:rsidR="00B917BC" w14:paraId="1F9864EE" w14:textId="77777777">
        <w:tblPrEx>
          <w:tblCellMar>
            <w:top w:w="0" w:type="dxa"/>
            <w:bottom w:w="0" w:type="dxa"/>
          </w:tblCellMar>
        </w:tblPrEx>
        <w:trPr>
          <w:trHeight w:val="472"/>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97B27B6" w14:textId="77777777" w:rsidR="00B917BC" w:rsidRDefault="00000000">
            <w:pPr>
              <w:spacing w:line="240" w:lineRule="exact"/>
              <w:ind w:left="147" w:hanging="200"/>
              <w:rPr>
                <w:rFonts w:ascii="標楷體" w:eastAsia="標楷體" w:hAnsi="標楷體"/>
                <w:sz w:val="20"/>
              </w:rPr>
            </w:pPr>
            <w:r>
              <w:rPr>
                <w:rFonts w:ascii="標楷體" w:eastAsia="標楷體" w:hAnsi="標楷體"/>
                <w:sz w:val="20"/>
              </w:rPr>
              <w:t>□無線多媒體機上盒</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14AF4EDB" w14:textId="77777777" w:rsidR="00B917BC" w:rsidRDefault="00000000">
            <w:pPr>
              <w:spacing w:line="240" w:lineRule="exact"/>
              <w:ind w:left="359" w:hanging="359"/>
              <w:rPr>
                <w:rFonts w:ascii="標楷體" w:eastAsia="標楷體" w:hAnsi="標楷體"/>
                <w:w w:val="90"/>
                <w:sz w:val="20"/>
              </w:rPr>
            </w:pPr>
            <w:r>
              <w:rPr>
                <w:rFonts w:ascii="標楷體" w:eastAsia="標楷體" w:hAnsi="標楷體"/>
                <w:w w:val="90"/>
                <w:sz w:val="20"/>
              </w:rPr>
              <w:t>一、保證電信管制射頻器材型式認證申請書之製造廠商與向經濟部標準檢驗局申請產品驗證登錄或型式認可之生產廠場相符，且所申請型式認證之無線網路多媒體機上盒或影視棒內，無提供未經授權影視音節目及頻道之韌體或APK等程式之預載或下載連結。</w:t>
            </w:r>
          </w:p>
          <w:p w14:paraId="2470E3F4" w14:textId="77777777" w:rsidR="00B917BC" w:rsidRDefault="00000000">
            <w:pPr>
              <w:spacing w:line="240" w:lineRule="exact"/>
              <w:ind w:left="359" w:hanging="359"/>
              <w:rPr>
                <w:rFonts w:ascii="標楷體" w:eastAsia="標楷體" w:hAnsi="標楷體"/>
                <w:w w:val="90"/>
                <w:sz w:val="20"/>
              </w:rPr>
            </w:pPr>
            <w:r>
              <w:rPr>
                <w:rFonts w:ascii="標楷體" w:eastAsia="標楷體" w:hAnsi="標楷體"/>
                <w:w w:val="90"/>
                <w:sz w:val="20"/>
              </w:rPr>
              <w:t>二、保證無代理或經銷大陸地區人民、法人、團體或其他機構從事網際網路視聽服務(OTT-TV)及其中間投入服務或相關商業服務(如「預載」大陸地區OTT TV應用程式（app）)情形。</w:t>
            </w:r>
          </w:p>
          <w:p w14:paraId="19E5CA8E" w14:textId="77777777" w:rsidR="00B917BC" w:rsidRDefault="00000000">
            <w:pPr>
              <w:spacing w:line="240" w:lineRule="exact"/>
              <w:ind w:left="359" w:hanging="359"/>
              <w:rPr>
                <w:rFonts w:ascii="標楷體" w:eastAsia="標楷體" w:hAnsi="標楷體"/>
                <w:w w:val="90"/>
                <w:sz w:val="20"/>
              </w:rPr>
            </w:pPr>
            <w:r>
              <w:rPr>
                <w:rFonts w:ascii="標楷體" w:eastAsia="標楷體" w:hAnsi="標楷體"/>
                <w:w w:val="90"/>
                <w:sz w:val="20"/>
              </w:rPr>
              <w:t>三、保證於每一上市銷售之電信管制射頻器材本體明顯處標示「為尊重智慧財產權，不接取未經授權影音節目及頻道或安裝相關韌體、APK等程式。」正體中文警語。</w:t>
            </w:r>
          </w:p>
        </w:tc>
      </w:tr>
      <w:tr w:rsidR="00B917BC" w14:paraId="4B587234" w14:textId="77777777">
        <w:tblPrEx>
          <w:tblCellMar>
            <w:top w:w="0" w:type="dxa"/>
            <w:bottom w:w="0" w:type="dxa"/>
          </w:tblCellMar>
        </w:tblPrEx>
        <w:trPr>
          <w:trHeight w:val="472"/>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464D2E8" w14:textId="77777777" w:rsidR="00B917BC" w:rsidRDefault="00000000">
            <w:pPr>
              <w:spacing w:line="240" w:lineRule="exact"/>
              <w:ind w:left="147" w:hanging="200"/>
              <w:rPr>
                <w:rFonts w:ascii="標楷體" w:eastAsia="標楷體" w:hAnsi="標楷體"/>
                <w:sz w:val="20"/>
              </w:rPr>
            </w:pPr>
            <w:r>
              <w:rPr>
                <w:rFonts w:ascii="標楷體" w:eastAsia="標楷體" w:hAnsi="標楷體"/>
                <w:sz w:val="20"/>
              </w:rPr>
              <w:t>□平板電腦或智慧型電視</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1AFBDCF5"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保證無代理或經銷大陸地區人民、法人、團體或其他機構從事網際網路視聽服務(OTT-TV)及其中間投入服務或相關商業服務(如「預載」大陸地區OTT TV應用程式（app）)情形。</w:t>
            </w:r>
          </w:p>
        </w:tc>
      </w:tr>
      <w:tr w:rsidR="00B917BC" w14:paraId="2223EF07" w14:textId="77777777">
        <w:tblPrEx>
          <w:tblCellMar>
            <w:top w:w="0" w:type="dxa"/>
            <w:bottom w:w="0" w:type="dxa"/>
          </w:tblCellMar>
        </w:tblPrEx>
        <w:trPr>
          <w:trHeight w:val="472"/>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B220E82" w14:textId="77777777" w:rsidR="00B917BC" w:rsidRDefault="00000000">
            <w:pPr>
              <w:spacing w:line="240" w:lineRule="exact"/>
              <w:ind w:left="147" w:hanging="200"/>
              <w:rPr>
                <w:rFonts w:ascii="標楷體" w:eastAsia="標楷體" w:hAnsi="標楷體"/>
                <w:sz w:val="20"/>
              </w:rPr>
            </w:pPr>
            <w:r>
              <w:rPr>
                <w:rFonts w:ascii="標楷體" w:eastAsia="標楷體" w:hAnsi="標楷體"/>
                <w:sz w:val="20"/>
              </w:rPr>
              <w:t>□網路攝影機(webcam)</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4934DFF"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保證於使用手冊說明書及包裝盒標示「為避免本器材影像畫面遭偷窺或擷取，本器材使用者應先修改預設密碼，並定期更新密碼。」正體中文警語。</w:t>
            </w:r>
          </w:p>
        </w:tc>
      </w:tr>
      <w:tr w:rsidR="00B917BC" w14:paraId="0C6D0C80" w14:textId="77777777">
        <w:tblPrEx>
          <w:tblCellMar>
            <w:top w:w="0" w:type="dxa"/>
            <w:bottom w:w="0" w:type="dxa"/>
          </w:tblCellMar>
        </w:tblPrEx>
        <w:trPr>
          <w:trHeight w:val="472"/>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795ACA5" w14:textId="77777777" w:rsidR="00B917BC" w:rsidRDefault="00000000">
            <w:pPr>
              <w:spacing w:line="240" w:lineRule="exact"/>
              <w:ind w:left="147" w:hanging="200"/>
              <w:rPr>
                <w:rFonts w:ascii="標楷體" w:eastAsia="標楷體" w:hAnsi="標楷體"/>
                <w:sz w:val="20"/>
              </w:rPr>
            </w:pPr>
            <w:r>
              <w:rPr>
                <w:rFonts w:ascii="標楷體" w:eastAsia="標楷體" w:hAnsi="標楷體"/>
                <w:sz w:val="20"/>
              </w:rPr>
              <w:t>□藍牙追蹤器或類似器材</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240D0C43"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保證以大小為A4之單張紙本標示以下內容:</w:t>
            </w:r>
          </w:p>
          <w:p w14:paraId="239C2369" w14:textId="77777777" w:rsidR="00B917BC" w:rsidRDefault="00000000">
            <w:pPr>
              <w:spacing w:line="240" w:lineRule="exact"/>
              <w:jc w:val="center"/>
              <w:rPr>
                <w:rFonts w:ascii="標楷體" w:eastAsia="標楷體" w:hAnsi="標楷體"/>
                <w:w w:val="90"/>
                <w:sz w:val="20"/>
              </w:rPr>
            </w:pPr>
            <w:r>
              <w:rPr>
                <w:rFonts w:ascii="標楷體" w:eastAsia="標楷體" w:hAnsi="標楷體"/>
                <w:w w:val="90"/>
                <w:sz w:val="20"/>
              </w:rPr>
              <w:t>藍牙追蹤器使用警語</w:t>
            </w:r>
          </w:p>
          <w:p w14:paraId="3807280B"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本</w:t>
            </w:r>
            <w:proofErr w:type="gramStart"/>
            <w:r>
              <w:rPr>
                <w:rFonts w:ascii="標楷體" w:eastAsia="標楷體" w:hAnsi="標楷體"/>
                <w:w w:val="90"/>
                <w:sz w:val="20"/>
              </w:rPr>
              <w:t>器材屬藍牙</w:t>
            </w:r>
            <w:proofErr w:type="gramEnd"/>
            <w:r>
              <w:rPr>
                <w:rFonts w:ascii="標楷體" w:eastAsia="標楷體" w:hAnsi="標楷體"/>
                <w:w w:val="90"/>
                <w:sz w:val="20"/>
              </w:rPr>
              <w:t>追蹤器或類似器材，不當使用涉及違反刑法妨害秘密罪與跟蹤騷擾防制法相關規定。</w:t>
            </w:r>
          </w:p>
          <w:p w14:paraId="059810FB"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前揭相關規定如下：</w:t>
            </w:r>
          </w:p>
          <w:p w14:paraId="35D01EA3"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刑法第28章妨害秘密罪</w:t>
            </w:r>
          </w:p>
          <w:p w14:paraId="0C342890"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第315-1條規定，有下列行為之</w:t>
            </w:r>
            <w:proofErr w:type="gramStart"/>
            <w:r>
              <w:rPr>
                <w:rFonts w:ascii="標楷體" w:eastAsia="標楷體" w:hAnsi="標楷體"/>
                <w:w w:val="90"/>
                <w:sz w:val="20"/>
              </w:rPr>
              <w:t>一</w:t>
            </w:r>
            <w:proofErr w:type="gramEnd"/>
            <w:r>
              <w:rPr>
                <w:rFonts w:ascii="標楷體" w:eastAsia="標楷體" w:hAnsi="標楷體"/>
                <w:w w:val="90"/>
                <w:sz w:val="20"/>
              </w:rPr>
              <w:t>者，處3年以下有期徒刑、拘役或30萬元以下罰金：</w:t>
            </w:r>
          </w:p>
          <w:p w14:paraId="4804CB84"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一、無故利用工具或設備窺視、竊聽他人非公開之活動、言論、談話或身體隱私部位者。</w:t>
            </w:r>
          </w:p>
          <w:p w14:paraId="7B00716C"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二、無故以錄音、照相、錄影或電磁紀錄竊錄他人非公開之活動、言論、談話或身體隱私部位者。</w:t>
            </w:r>
          </w:p>
          <w:p w14:paraId="5B0C40B5"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第315-2條第2項規定略</w:t>
            </w:r>
            <w:proofErr w:type="gramStart"/>
            <w:r>
              <w:rPr>
                <w:rFonts w:ascii="標楷體" w:eastAsia="標楷體" w:hAnsi="標楷體"/>
                <w:w w:val="90"/>
                <w:sz w:val="20"/>
              </w:rPr>
              <w:t>以</w:t>
            </w:r>
            <w:proofErr w:type="gramEnd"/>
            <w:r>
              <w:rPr>
                <w:rFonts w:ascii="標楷體" w:eastAsia="標楷體" w:hAnsi="標楷體"/>
                <w:w w:val="90"/>
                <w:sz w:val="20"/>
              </w:rPr>
              <w:t>，意圖散布、播送、販賣而有第315-1條第2款之行為者，處5年以下有期徒刑、拘役或科或</w:t>
            </w:r>
            <w:proofErr w:type="gramStart"/>
            <w:r>
              <w:rPr>
                <w:rFonts w:ascii="標楷體" w:eastAsia="標楷體" w:hAnsi="標楷體"/>
                <w:w w:val="90"/>
                <w:sz w:val="20"/>
              </w:rPr>
              <w:t>併</w:t>
            </w:r>
            <w:proofErr w:type="gramEnd"/>
            <w:r>
              <w:rPr>
                <w:rFonts w:ascii="標楷體" w:eastAsia="標楷體" w:hAnsi="標楷體"/>
                <w:w w:val="90"/>
                <w:sz w:val="20"/>
              </w:rPr>
              <w:t xml:space="preserve">科50萬元以下罰金。 </w:t>
            </w:r>
          </w:p>
          <w:p w14:paraId="001B3EFE"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第315-2條第3項規定略</w:t>
            </w:r>
            <w:proofErr w:type="gramStart"/>
            <w:r>
              <w:rPr>
                <w:rFonts w:ascii="標楷體" w:eastAsia="標楷體" w:hAnsi="標楷體"/>
                <w:w w:val="90"/>
                <w:sz w:val="20"/>
              </w:rPr>
              <w:t>以</w:t>
            </w:r>
            <w:proofErr w:type="gramEnd"/>
            <w:r>
              <w:rPr>
                <w:rFonts w:ascii="標楷體" w:eastAsia="標楷體" w:hAnsi="標楷體"/>
                <w:w w:val="90"/>
                <w:sz w:val="20"/>
              </w:rPr>
              <w:t>，製造、散布、播送或販賣第315-2條第2項或第315-1條第2款竊錄之內容者，處5年以下有期徒刑、拘役或科或</w:t>
            </w:r>
            <w:proofErr w:type="gramStart"/>
            <w:r>
              <w:rPr>
                <w:rFonts w:ascii="標楷體" w:eastAsia="標楷體" w:hAnsi="標楷體"/>
                <w:w w:val="90"/>
                <w:sz w:val="20"/>
              </w:rPr>
              <w:t>併</w:t>
            </w:r>
            <w:proofErr w:type="gramEnd"/>
            <w:r>
              <w:rPr>
                <w:rFonts w:ascii="標楷體" w:eastAsia="標楷體" w:hAnsi="標楷體"/>
                <w:w w:val="90"/>
                <w:sz w:val="20"/>
              </w:rPr>
              <w:t xml:space="preserve">科50萬元以下罰金。 </w:t>
            </w:r>
          </w:p>
          <w:p w14:paraId="304C4495"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第315-2條第4項規定略</w:t>
            </w:r>
            <w:proofErr w:type="gramStart"/>
            <w:r>
              <w:rPr>
                <w:rFonts w:ascii="標楷體" w:eastAsia="標楷體" w:hAnsi="標楷體"/>
                <w:w w:val="90"/>
                <w:sz w:val="20"/>
              </w:rPr>
              <w:t>以</w:t>
            </w:r>
            <w:proofErr w:type="gramEnd"/>
            <w:r>
              <w:rPr>
                <w:rFonts w:ascii="標楷體" w:eastAsia="標楷體" w:hAnsi="標楷體"/>
                <w:w w:val="90"/>
                <w:sz w:val="20"/>
              </w:rPr>
              <w:t>，第2項及第3項之未遂犯罰之。</w:t>
            </w:r>
          </w:p>
          <w:p w14:paraId="78EFC558"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第315-3條規定略</w:t>
            </w:r>
            <w:proofErr w:type="gramStart"/>
            <w:r>
              <w:rPr>
                <w:rFonts w:ascii="標楷體" w:eastAsia="標楷體" w:hAnsi="標楷體"/>
                <w:w w:val="90"/>
                <w:sz w:val="20"/>
              </w:rPr>
              <w:t>以</w:t>
            </w:r>
            <w:proofErr w:type="gramEnd"/>
            <w:r>
              <w:rPr>
                <w:rFonts w:ascii="標楷體" w:eastAsia="標楷體" w:hAnsi="標楷體"/>
                <w:w w:val="90"/>
                <w:sz w:val="20"/>
              </w:rPr>
              <w:t xml:space="preserve">，第315-1條及第315-2條竊錄內容之附著物及物品，不問屬於犯人與否，沒收之。 </w:t>
            </w:r>
          </w:p>
          <w:p w14:paraId="2172B88E" w14:textId="77777777" w:rsidR="00B917BC" w:rsidRDefault="00B917BC">
            <w:pPr>
              <w:spacing w:line="240" w:lineRule="exact"/>
              <w:rPr>
                <w:rFonts w:ascii="標楷體" w:eastAsia="標楷體" w:hAnsi="標楷體"/>
                <w:w w:val="90"/>
                <w:sz w:val="20"/>
              </w:rPr>
            </w:pPr>
          </w:p>
          <w:p w14:paraId="491EF587"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 xml:space="preserve">跟蹤騷擾防制法 </w:t>
            </w:r>
          </w:p>
          <w:p w14:paraId="43BE22FF"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第3條第1項第1款規定略</w:t>
            </w:r>
            <w:proofErr w:type="gramStart"/>
            <w:r>
              <w:rPr>
                <w:rFonts w:ascii="標楷體" w:eastAsia="標楷體" w:hAnsi="標楷體"/>
                <w:w w:val="90"/>
                <w:sz w:val="20"/>
              </w:rPr>
              <w:t>以</w:t>
            </w:r>
            <w:proofErr w:type="gramEnd"/>
            <w:r>
              <w:rPr>
                <w:rFonts w:ascii="標楷體" w:eastAsia="標楷體" w:hAnsi="標楷體"/>
                <w:w w:val="90"/>
                <w:sz w:val="20"/>
              </w:rPr>
              <w:t>，本法所稱跟蹤騷擾行為，指以人員、車輛、工具、設備、電子通訊、網際網路或其他方法，對特定人反覆或持續為違反其意願且與性或性別有關之監視、觀察、跟蹤或知悉特定人行蹤，使之心生畏</w:t>
            </w:r>
            <w:proofErr w:type="gramStart"/>
            <w:r>
              <w:rPr>
                <w:rFonts w:ascii="標楷體" w:eastAsia="標楷體" w:hAnsi="標楷體"/>
                <w:w w:val="90"/>
                <w:sz w:val="20"/>
              </w:rPr>
              <w:t>怖</w:t>
            </w:r>
            <w:proofErr w:type="gramEnd"/>
            <w:r>
              <w:rPr>
                <w:rFonts w:ascii="標楷體" w:eastAsia="標楷體" w:hAnsi="標楷體"/>
                <w:w w:val="90"/>
                <w:sz w:val="20"/>
              </w:rPr>
              <w:t>，足以影響其日常生活或社會活動。</w:t>
            </w:r>
          </w:p>
          <w:p w14:paraId="70515A24"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第3條第2項規定略</w:t>
            </w:r>
            <w:proofErr w:type="gramStart"/>
            <w:r>
              <w:rPr>
                <w:rFonts w:ascii="標楷體" w:eastAsia="標楷體" w:hAnsi="標楷體"/>
                <w:w w:val="90"/>
                <w:sz w:val="20"/>
              </w:rPr>
              <w:t>以</w:t>
            </w:r>
            <w:proofErr w:type="gramEnd"/>
            <w:r>
              <w:rPr>
                <w:rFonts w:ascii="標楷體" w:eastAsia="標楷體" w:hAnsi="標楷體"/>
                <w:w w:val="90"/>
                <w:sz w:val="20"/>
              </w:rPr>
              <w:t>，對特定人之配偶、直系血親、同居親屬或與特定人社會生活關係密切之人，以第3條第1</w:t>
            </w:r>
            <w:r>
              <w:rPr>
                <w:rFonts w:ascii="標楷體" w:eastAsia="標楷體" w:hAnsi="標楷體"/>
                <w:w w:val="90"/>
                <w:sz w:val="20"/>
              </w:rPr>
              <w:lastRenderedPageBreak/>
              <w:t>項之方法反覆或持續為違反其意願而與性或性別無關之行為，使之心生畏</w:t>
            </w:r>
            <w:proofErr w:type="gramStart"/>
            <w:r>
              <w:rPr>
                <w:rFonts w:ascii="標楷體" w:eastAsia="標楷體" w:hAnsi="標楷體"/>
                <w:w w:val="90"/>
                <w:sz w:val="20"/>
              </w:rPr>
              <w:t>怖</w:t>
            </w:r>
            <w:proofErr w:type="gramEnd"/>
            <w:r>
              <w:rPr>
                <w:rFonts w:ascii="標楷體" w:eastAsia="標楷體" w:hAnsi="標楷體"/>
                <w:w w:val="90"/>
                <w:sz w:val="20"/>
              </w:rPr>
              <w:t>，足以影響其日常生活或社會活動，亦為本法所稱跟蹤騷擾行為。</w:t>
            </w:r>
          </w:p>
          <w:p w14:paraId="7BFBF82F"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第18條第1項規定，實行跟蹤騷擾行為者，處1年以下有期徒刑、拘役或科或</w:t>
            </w:r>
            <w:proofErr w:type="gramStart"/>
            <w:r>
              <w:rPr>
                <w:rFonts w:ascii="標楷體" w:eastAsia="標楷體" w:hAnsi="標楷體"/>
                <w:w w:val="90"/>
                <w:sz w:val="20"/>
              </w:rPr>
              <w:t>併</w:t>
            </w:r>
            <w:proofErr w:type="gramEnd"/>
            <w:r>
              <w:rPr>
                <w:rFonts w:ascii="標楷體" w:eastAsia="標楷體" w:hAnsi="標楷體"/>
                <w:w w:val="90"/>
                <w:sz w:val="20"/>
              </w:rPr>
              <w:t>科新臺幣10萬元以下罰金。</w:t>
            </w:r>
          </w:p>
        </w:tc>
      </w:tr>
      <w:tr w:rsidR="00B917BC" w14:paraId="0510A806" w14:textId="77777777">
        <w:tblPrEx>
          <w:tblCellMar>
            <w:top w:w="0" w:type="dxa"/>
            <w:bottom w:w="0" w:type="dxa"/>
          </w:tblCellMar>
        </w:tblPrEx>
        <w:trPr>
          <w:trHeight w:val="472"/>
        </w:trPr>
        <w:tc>
          <w:tcPr>
            <w:tcW w:w="1570" w:type="dxa"/>
            <w:gridSpan w:val="2"/>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E8553DB" w14:textId="77777777" w:rsidR="00B917BC" w:rsidRDefault="00000000">
            <w:pPr>
              <w:spacing w:line="240" w:lineRule="exact"/>
              <w:ind w:left="147" w:hanging="200"/>
              <w:rPr>
                <w:rFonts w:ascii="標楷體" w:eastAsia="標楷體" w:hAnsi="標楷體"/>
                <w:sz w:val="20"/>
              </w:rPr>
            </w:pPr>
            <w:r>
              <w:rPr>
                <w:rFonts w:ascii="標楷體" w:eastAsia="標楷體" w:hAnsi="標楷體"/>
                <w:sz w:val="20"/>
              </w:rPr>
              <w:lastRenderedPageBreak/>
              <w:t>□符合聲明宣告</w:t>
            </w:r>
          </w:p>
        </w:tc>
        <w:tc>
          <w:tcPr>
            <w:tcW w:w="8765"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6BEECBBA"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□保證本電信管制射頻器材符合適用電信管制射頻器材技術規範規定。</w:t>
            </w:r>
          </w:p>
          <w:p w14:paraId="430A903D"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□保證本電信管制射頻器材等同適用電信管制射頻器材技術規範規定。</w:t>
            </w:r>
          </w:p>
          <w:p w14:paraId="074C3CC5"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□保證檢附文件之器材名稱、廠牌、型號、規格及檢驗報告等資料與申請書之器材資訊相符。</w:t>
            </w:r>
          </w:p>
          <w:p w14:paraId="12C4056B" w14:textId="77777777" w:rsidR="00B917BC" w:rsidRDefault="00000000">
            <w:pPr>
              <w:spacing w:line="240" w:lineRule="exact"/>
              <w:rPr>
                <w:rFonts w:ascii="標楷體" w:eastAsia="標楷體" w:hAnsi="標楷體"/>
                <w:w w:val="90"/>
                <w:sz w:val="20"/>
              </w:rPr>
            </w:pPr>
            <w:r>
              <w:rPr>
                <w:rFonts w:ascii="標楷體" w:eastAsia="標楷體" w:hAnsi="標楷體"/>
                <w:w w:val="90"/>
                <w:sz w:val="20"/>
              </w:rPr>
              <w:t>□保證檢附之檢驗報告或測試報告經原檢驗報告或測試報告申請者授權同意使用。</w:t>
            </w:r>
          </w:p>
        </w:tc>
      </w:tr>
      <w:tr w:rsidR="00B917BC" w14:paraId="16FD1E51" w14:textId="77777777">
        <w:tblPrEx>
          <w:tblCellMar>
            <w:top w:w="0" w:type="dxa"/>
            <w:bottom w:w="0" w:type="dxa"/>
          </w:tblCellMar>
        </w:tblPrEx>
        <w:trPr>
          <w:trHeight w:val="565"/>
        </w:trPr>
        <w:tc>
          <w:tcPr>
            <w:tcW w:w="10335"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B0AB2F6" w14:textId="77777777" w:rsidR="00B917BC" w:rsidRDefault="00000000">
            <w:pPr>
              <w:spacing w:line="240" w:lineRule="exact"/>
              <w:ind w:firstLine="400"/>
              <w:jc w:val="both"/>
              <w:rPr>
                <w:rFonts w:ascii="標楷體" w:eastAsia="標楷體" w:hAnsi="標楷體"/>
                <w:b/>
                <w:sz w:val="20"/>
              </w:rPr>
            </w:pPr>
            <w:r>
              <w:rPr>
                <w:rFonts w:ascii="標楷體" w:eastAsia="標楷體" w:hAnsi="標楷體"/>
                <w:b/>
                <w:sz w:val="20"/>
              </w:rPr>
              <w:t>立切結書人保證以上事項，如有違反切結事項，依電信管制射頻</w:t>
            </w:r>
            <w:proofErr w:type="gramStart"/>
            <w:r>
              <w:rPr>
                <w:rFonts w:ascii="標楷體" w:eastAsia="標楷體" w:hAnsi="標楷體"/>
                <w:b/>
                <w:sz w:val="20"/>
              </w:rPr>
              <w:t>器材審驗管理</w:t>
            </w:r>
            <w:proofErr w:type="gramEnd"/>
            <w:r>
              <w:rPr>
                <w:rFonts w:ascii="標楷體" w:eastAsia="標楷體" w:hAnsi="標楷體"/>
                <w:b/>
                <w:sz w:val="20"/>
              </w:rPr>
              <w:t>辦法第22條第3項第8款規定，經主管機關或原驗證機構限期改正，屆期未改正時，願由主管機關或原驗證機構廢止審驗證明，並願承擔一切法律責任，絕無異議，特立此切結書為</w:t>
            </w:r>
            <w:proofErr w:type="gramStart"/>
            <w:r>
              <w:rPr>
                <w:rFonts w:ascii="標楷體" w:eastAsia="標楷體" w:hAnsi="標楷體"/>
                <w:b/>
                <w:sz w:val="20"/>
              </w:rPr>
              <w:t>憑</w:t>
            </w:r>
            <w:proofErr w:type="gramEnd"/>
            <w:r>
              <w:rPr>
                <w:rFonts w:ascii="標楷體" w:eastAsia="標楷體" w:hAnsi="標楷體"/>
                <w:b/>
                <w:sz w:val="20"/>
              </w:rPr>
              <w:t>。</w:t>
            </w:r>
          </w:p>
          <w:p w14:paraId="14807DD5" w14:textId="77777777" w:rsidR="00B917BC" w:rsidRDefault="00000000">
            <w:pPr>
              <w:widowControl/>
              <w:spacing w:line="240" w:lineRule="exact"/>
            </w:pPr>
            <w:r>
              <w:rPr>
                <w:rFonts w:ascii="標楷體" w:eastAsia="標楷體" w:hAnsi="標楷體" w:cs="新細明體"/>
                <w:b/>
                <w:kern w:val="0"/>
                <w:sz w:val="20"/>
              </w:rPr>
              <w:t>立切結書人</w:t>
            </w:r>
          </w:p>
          <w:p w14:paraId="20680E9A" w14:textId="77777777" w:rsidR="00B917BC" w:rsidRDefault="00000000">
            <w:pPr>
              <w:pStyle w:val="Web"/>
              <w:spacing w:before="0" w:after="0" w:line="240" w:lineRule="exact"/>
              <w:ind w:left="240"/>
              <w:rPr>
                <w:rFonts w:ascii="標楷體" w:eastAsia="標楷體" w:hAnsi="標楷體"/>
                <w:sz w:val="20"/>
                <w:szCs w:val="20"/>
              </w:rPr>
            </w:pPr>
            <w:r>
              <w:rPr>
                <w:rFonts w:ascii="標楷體" w:eastAsia="標楷體" w:hAnsi="標楷體"/>
                <w:sz w:val="20"/>
                <w:szCs w:val="20"/>
              </w:rPr>
              <w:t>公司、商號、本國自然人名稱：</w:t>
            </w:r>
          </w:p>
          <w:p w14:paraId="5304E297" w14:textId="77777777" w:rsidR="00B917BC" w:rsidRDefault="00000000">
            <w:pPr>
              <w:pStyle w:val="Web"/>
              <w:spacing w:before="0" w:after="0" w:line="240" w:lineRule="exact"/>
              <w:ind w:left="240"/>
            </w:pPr>
            <w:r>
              <w:rPr>
                <w:rFonts w:ascii="標楷體" w:eastAsia="標楷體" w:hAnsi="標楷體"/>
                <w:sz w:val="20"/>
                <w:szCs w:val="20"/>
              </w:rPr>
              <w:t>負責人或經授權之管理人簽章：</w:t>
            </w:r>
          </w:p>
          <w:p w14:paraId="7D75A0FB" w14:textId="77777777" w:rsidR="00B917BC" w:rsidRDefault="00000000">
            <w:pPr>
              <w:pStyle w:val="Web"/>
              <w:spacing w:before="0" w:after="0" w:line="240" w:lineRule="exact"/>
              <w:ind w:left="240"/>
              <w:rPr>
                <w:rFonts w:ascii="標楷體" w:eastAsia="標楷體" w:hAnsi="標楷體"/>
                <w:sz w:val="20"/>
                <w:szCs w:val="20"/>
              </w:rPr>
            </w:pPr>
            <w:r>
              <w:rPr>
                <w:rFonts w:ascii="標楷體" w:eastAsia="標楷體" w:hAnsi="標楷體"/>
                <w:sz w:val="20"/>
                <w:szCs w:val="20"/>
              </w:rPr>
              <w:t>身分證字號(外國人為國籍與護照號碼)：</w:t>
            </w:r>
          </w:p>
          <w:p w14:paraId="24ADAD21" w14:textId="77777777" w:rsidR="00B917BC" w:rsidRDefault="00000000">
            <w:pPr>
              <w:pStyle w:val="Web"/>
              <w:spacing w:before="0" w:after="0" w:line="240" w:lineRule="exact"/>
              <w:ind w:left="240"/>
            </w:pPr>
            <w:r>
              <w:rPr>
                <w:rFonts w:ascii="標楷體" w:eastAsia="標楷體" w:hAnsi="標楷體"/>
                <w:sz w:val="20"/>
                <w:szCs w:val="20"/>
              </w:rPr>
              <w:t>營業所地址(或戶籍地址)：</w:t>
            </w:r>
          </w:p>
          <w:p w14:paraId="35D78CDA" w14:textId="77777777" w:rsidR="00B917BC" w:rsidRDefault="00000000">
            <w:pPr>
              <w:spacing w:line="240" w:lineRule="exact"/>
              <w:jc w:val="right"/>
              <w:rPr>
                <w:rFonts w:ascii="標楷體" w:eastAsia="標楷體" w:hAnsi="標楷體"/>
                <w:sz w:val="20"/>
              </w:rPr>
            </w:pPr>
            <w:r>
              <w:rPr>
                <w:rFonts w:ascii="標楷體" w:eastAsia="標楷體" w:hAnsi="標楷體"/>
                <w:sz w:val="20"/>
              </w:rPr>
              <w:t xml:space="preserve"> (法人須加蓋公司大小章或機關關防)</w:t>
            </w:r>
          </w:p>
          <w:p w14:paraId="29435413" w14:textId="77777777" w:rsidR="00B917BC" w:rsidRDefault="00000000">
            <w:pPr>
              <w:spacing w:line="240" w:lineRule="exact"/>
            </w:pPr>
            <w:r>
              <w:rPr>
                <w:rFonts w:ascii="標楷體" w:eastAsia="標楷體" w:hAnsi="標楷體"/>
                <w:spacing w:val="633"/>
                <w:kern w:val="0"/>
                <w:sz w:val="20"/>
              </w:rPr>
              <w:t xml:space="preserve">中華民國  年  月  </w:t>
            </w:r>
            <w:r>
              <w:rPr>
                <w:rFonts w:ascii="標楷體" w:eastAsia="標楷體" w:hAnsi="標楷體"/>
                <w:spacing w:val="5"/>
                <w:kern w:val="0"/>
                <w:sz w:val="20"/>
              </w:rPr>
              <w:t>日</w:t>
            </w:r>
          </w:p>
        </w:tc>
      </w:tr>
    </w:tbl>
    <w:p w14:paraId="0780D2DC" w14:textId="77777777" w:rsidR="00B917BC" w:rsidRDefault="00B917BC">
      <w:pPr>
        <w:spacing w:line="240" w:lineRule="exact"/>
      </w:pPr>
    </w:p>
    <w:p w14:paraId="7425F5B2" w14:textId="77777777" w:rsidR="00B917BC" w:rsidRDefault="00000000">
      <w:pPr>
        <w:spacing w:line="240" w:lineRule="exact"/>
      </w:pPr>
      <w:r>
        <w:rPr>
          <w:noProof/>
        </w:rPr>
        <mc:AlternateContent>
          <mc:Choice Requires="wps">
            <w:drawing>
              <wp:anchor distT="0" distB="0" distL="114300" distR="114300" simplePos="0" relativeHeight="251659264" behindDoc="0" locked="0" layoutInCell="1" allowOverlap="1" wp14:anchorId="055D3BEC" wp14:editId="64D090C4">
                <wp:simplePos x="0" y="0"/>
                <wp:positionH relativeFrom="column">
                  <wp:posOffset>11430</wp:posOffset>
                </wp:positionH>
                <wp:positionV relativeFrom="paragraph">
                  <wp:posOffset>118743</wp:posOffset>
                </wp:positionV>
                <wp:extent cx="6582408" cy="0"/>
                <wp:effectExtent l="0" t="0" r="0" b="0"/>
                <wp:wrapNone/>
                <wp:docPr id="1206630047" name="AutoShape 2"/>
                <wp:cNvGraphicFramePr/>
                <a:graphic xmlns:a="http://schemas.openxmlformats.org/drawingml/2006/main">
                  <a:graphicData uri="http://schemas.microsoft.com/office/word/2010/wordprocessingShape">
                    <wps:wsp>
                      <wps:cNvCnPr/>
                      <wps:spPr>
                        <a:xfrm>
                          <a:off x="0" y="0"/>
                          <a:ext cx="6582408" cy="0"/>
                        </a:xfrm>
                        <a:prstGeom prst="straightConnector1">
                          <a:avLst/>
                        </a:prstGeom>
                        <a:noFill/>
                        <a:ln w="19046" cap="flat">
                          <a:solidFill>
                            <a:srgbClr val="000000"/>
                          </a:solidFill>
                          <a:custDash>
                            <a:ds d="300063" sp="300063"/>
                          </a:custDash>
                          <a:round/>
                        </a:ln>
                      </wps:spPr>
                      <wps:bodyPr/>
                    </wps:wsp>
                  </a:graphicData>
                </a:graphic>
              </wp:anchor>
            </w:drawing>
          </mc:Choice>
          <mc:Fallback>
            <w:pict>
              <v:shapetype w14:anchorId="30F8D9A9" id="_x0000_t32" coordsize="21600,21600" o:spt="32" o:oned="t" path="m,l21600,21600e" filled="f">
                <v:path arrowok="t" fillok="f" o:connecttype="none"/>
                <o:lock v:ext="edit" shapetype="t"/>
              </v:shapetype>
              <v:shape id="AutoShape 2" o:spid="_x0000_s1026" type="#_x0000_t32" style="position:absolute;margin-left:.9pt;margin-top:9.35pt;width:518.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" strokeweight=".52906mm"/>
            </w:pict>
          </mc:Fallback>
        </mc:AlternateContent>
      </w:r>
    </w:p>
    <w:p w14:paraId="6F4F9B35" w14:textId="77777777" w:rsidR="00B917BC" w:rsidRDefault="00000000">
      <w:pPr>
        <w:tabs>
          <w:tab w:val="left" w:pos="7740"/>
        </w:tabs>
        <w:spacing w:line="240" w:lineRule="exact"/>
        <w:rPr>
          <w:rFonts w:ascii="標楷體" w:eastAsia="標楷體" w:hAnsi="標楷體"/>
          <w:bCs/>
          <w:szCs w:val="18"/>
        </w:rPr>
      </w:pPr>
      <w:r>
        <w:rPr>
          <w:rFonts w:ascii="標楷體" w:eastAsia="標楷體" w:hAnsi="標楷體"/>
          <w:bCs/>
          <w:szCs w:val="18"/>
        </w:rPr>
        <w:t>驗證機構填寫：</w:t>
      </w:r>
    </w:p>
    <w:tbl>
      <w:tblPr>
        <w:tblW w:w="5054" w:type="pct"/>
        <w:tblInd w:w="10" w:type="dxa"/>
        <w:tblCellMar>
          <w:left w:w="10" w:type="dxa"/>
          <w:right w:w="10" w:type="dxa"/>
        </w:tblCellMar>
        <w:tblLook w:val="0000" w:firstRow="0" w:lastRow="0" w:firstColumn="0" w:lastColumn="0" w:noHBand="0" w:noVBand="0"/>
      </w:tblPr>
      <w:tblGrid>
        <w:gridCol w:w="2661"/>
        <w:gridCol w:w="1984"/>
        <w:gridCol w:w="2693"/>
        <w:gridCol w:w="3195"/>
      </w:tblGrid>
      <w:tr w:rsidR="00B917BC" w14:paraId="1DC9DEC4" w14:textId="77777777">
        <w:tblPrEx>
          <w:tblCellMar>
            <w:top w:w="0" w:type="dxa"/>
            <w:bottom w:w="0" w:type="dxa"/>
          </w:tblCellMar>
        </w:tblPrEx>
        <w:trPr>
          <w:trHeight w:val="272"/>
        </w:trPr>
        <w:tc>
          <w:tcPr>
            <w:tcW w:w="2661" w:type="dxa"/>
            <w:tcBorders>
              <w:top w:val="single" w:sz="18" w:space="0" w:color="000000"/>
              <w:left w:val="single" w:sz="18"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022FAC" w14:textId="77777777" w:rsidR="00B917BC" w:rsidRDefault="00000000">
            <w:pPr>
              <w:spacing w:line="240" w:lineRule="exact"/>
              <w:jc w:val="center"/>
              <w:rPr>
                <w:rFonts w:ascii="標楷體" w:eastAsia="標楷體" w:hAnsi="標楷體"/>
                <w:b/>
                <w:bCs/>
                <w:sz w:val="20"/>
              </w:rPr>
            </w:pPr>
            <w:r>
              <w:rPr>
                <w:rFonts w:ascii="標楷體" w:eastAsia="標楷體" w:hAnsi="標楷體"/>
                <w:b/>
                <w:bCs/>
                <w:sz w:val="20"/>
              </w:rPr>
              <w:t>驗證機構名稱</w:t>
            </w:r>
          </w:p>
        </w:tc>
        <w:tc>
          <w:tcPr>
            <w:tcW w:w="1984" w:type="dxa"/>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EBB738" w14:textId="77777777" w:rsidR="00B917BC" w:rsidRDefault="00000000">
            <w:pPr>
              <w:spacing w:line="240" w:lineRule="exact"/>
              <w:jc w:val="center"/>
              <w:rPr>
                <w:rFonts w:ascii="標楷體" w:eastAsia="標楷體" w:hAnsi="標楷體"/>
                <w:b/>
                <w:bCs/>
                <w:sz w:val="20"/>
              </w:rPr>
            </w:pPr>
            <w:proofErr w:type="gramStart"/>
            <w:r>
              <w:rPr>
                <w:rFonts w:ascii="標楷體" w:eastAsia="標楷體" w:hAnsi="標楷體"/>
                <w:b/>
                <w:bCs/>
                <w:sz w:val="20"/>
              </w:rPr>
              <w:t>審驗案件</w:t>
            </w:r>
            <w:proofErr w:type="gramEnd"/>
            <w:r>
              <w:rPr>
                <w:rFonts w:ascii="標楷體" w:eastAsia="標楷體" w:hAnsi="標楷體"/>
                <w:b/>
                <w:bCs/>
                <w:sz w:val="20"/>
              </w:rPr>
              <w:t>號碼</w:t>
            </w:r>
          </w:p>
        </w:tc>
        <w:tc>
          <w:tcPr>
            <w:tcW w:w="2693" w:type="dxa"/>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E0C21A" w14:textId="77777777" w:rsidR="00B917BC" w:rsidRDefault="00000000">
            <w:pPr>
              <w:spacing w:line="240" w:lineRule="exact"/>
              <w:jc w:val="center"/>
              <w:rPr>
                <w:rFonts w:ascii="標楷體" w:eastAsia="標楷體" w:hAnsi="標楷體"/>
                <w:b/>
                <w:bCs/>
                <w:sz w:val="20"/>
              </w:rPr>
            </w:pPr>
            <w:r>
              <w:rPr>
                <w:rFonts w:ascii="標楷體" w:eastAsia="標楷體" w:hAnsi="標楷體"/>
                <w:b/>
                <w:bCs/>
                <w:sz w:val="20"/>
              </w:rPr>
              <w:t>填寫人簽章</w:t>
            </w:r>
          </w:p>
        </w:tc>
        <w:tc>
          <w:tcPr>
            <w:tcW w:w="3195" w:type="dxa"/>
            <w:tcBorders>
              <w:top w:val="single" w:sz="18"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C83225C" w14:textId="77777777" w:rsidR="00B917BC" w:rsidRDefault="00000000">
            <w:pPr>
              <w:spacing w:line="240" w:lineRule="exact"/>
              <w:jc w:val="center"/>
              <w:rPr>
                <w:rFonts w:ascii="標楷體" w:eastAsia="標楷體" w:hAnsi="標楷體"/>
                <w:b/>
                <w:bCs/>
                <w:sz w:val="20"/>
              </w:rPr>
            </w:pPr>
            <w:r>
              <w:rPr>
                <w:rFonts w:ascii="標楷體" w:eastAsia="標楷體" w:hAnsi="標楷體"/>
                <w:b/>
                <w:bCs/>
                <w:sz w:val="20"/>
              </w:rPr>
              <w:t>日期</w:t>
            </w:r>
          </w:p>
        </w:tc>
      </w:tr>
      <w:tr w:rsidR="00B917BC" w14:paraId="534E411C" w14:textId="77777777">
        <w:tblPrEx>
          <w:tblCellMar>
            <w:top w:w="0" w:type="dxa"/>
            <w:bottom w:w="0" w:type="dxa"/>
          </w:tblCellMar>
        </w:tblPrEx>
        <w:trPr>
          <w:trHeight w:val="765"/>
        </w:trPr>
        <w:tc>
          <w:tcPr>
            <w:tcW w:w="2661" w:type="dxa"/>
            <w:tcBorders>
              <w:top w:val="single" w:sz="4" w:space="0" w:color="000000"/>
              <w:left w:val="single" w:sz="18"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6473D9A5" w14:textId="77777777" w:rsidR="00B917BC" w:rsidRDefault="00000000">
            <w:pPr>
              <w:spacing w:line="320" w:lineRule="exact"/>
              <w:jc w:val="center"/>
            </w:pPr>
            <w:proofErr w:type="gramStart"/>
            <w:r>
              <w:rPr>
                <w:rFonts w:ascii="標楷體" w:eastAsia="標楷體" w:hAnsi="標楷體"/>
                <w:bCs/>
                <w:color w:val="000000"/>
              </w:rPr>
              <w:t>倍科檢驗</w:t>
            </w:r>
            <w:proofErr w:type="gramEnd"/>
            <w:r>
              <w:rPr>
                <w:rFonts w:ascii="標楷體" w:eastAsia="標楷體" w:hAnsi="標楷體"/>
                <w:bCs/>
                <w:color w:val="000000"/>
              </w:rPr>
              <w:t>科技有限公司</w:t>
            </w:r>
          </w:p>
        </w:tc>
        <w:tc>
          <w:tcPr>
            <w:tcW w:w="1984" w:type="dxa"/>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4B7183FB" w14:textId="77777777" w:rsidR="00B917BC" w:rsidRDefault="00B917BC">
            <w:pPr>
              <w:spacing w:line="240" w:lineRule="exact"/>
              <w:jc w:val="center"/>
              <w:rPr>
                <w:rFonts w:ascii="標楷體" w:eastAsia="標楷體" w:hAnsi="標楷體"/>
                <w:sz w:val="20"/>
              </w:rPr>
            </w:pPr>
          </w:p>
        </w:tc>
        <w:tc>
          <w:tcPr>
            <w:tcW w:w="2693" w:type="dxa"/>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5CE10362" w14:textId="77777777" w:rsidR="00B917BC" w:rsidRDefault="00B917BC">
            <w:pPr>
              <w:spacing w:line="240" w:lineRule="exact"/>
              <w:jc w:val="center"/>
              <w:rPr>
                <w:rFonts w:ascii="標楷體" w:eastAsia="標楷體" w:hAnsi="標楷體"/>
                <w:sz w:val="20"/>
              </w:rPr>
            </w:pPr>
          </w:p>
        </w:tc>
        <w:tc>
          <w:tcPr>
            <w:tcW w:w="3195" w:type="dxa"/>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3F4BA037" w14:textId="0B616B45" w:rsidR="00B917BC" w:rsidRDefault="00000000">
            <w:pPr>
              <w:spacing w:line="240" w:lineRule="exact"/>
              <w:jc w:val="center"/>
              <w:rPr>
                <w:rFonts w:ascii="標楷體" w:eastAsia="標楷體" w:hAnsi="標楷體"/>
                <w:sz w:val="20"/>
              </w:rPr>
            </w:pPr>
            <w:r>
              <w:rPr>
                <w:rFonts w:ascii="標楷體" w:eastAsia="標楷體" w:hAnsi="標楷體"/>
                <w:sz w:val="20"/>
              </w:rPr>
              <w:t xml:space="preserve">中華民國 </w:t>
            </w:r>
            <w:r w:rsidR="001E5481">
              <w:rPr>
                <w:rFonts w:ascii="標楷體" w:eastAsia="標楷體" w:hAnsi="標楷體" w:hint="eastAsia"/>
                <w:sz w:val="20"/>
              </w:rPr>
              <w:t xml:space="preserve"> </w:t>
            </w:r>
            <w:r>
              <w:rPr>
                <w:rFonts w:ascii="標楷體" w:eastAsia="標楷體" w:hAnsi="標楷體"/>
                <w:sz w:val="20"/>
              </w:rPr>
              <w:t xml:space="preserve"> </w:t>
            </w:r>
            <w:r w:rsidR="001E5481">
              <w:rPr>
                <w:rFonts w:ascii="標楷體" w:eastAsia="標楷體" w:hAnsi="標楷體" w:hint="eastAsia"/>
                <w:sz w:val="20"/>
              </w:rPr>
              <w:t xml:space="preserve"> </w:t>
            </w:r>
            <w:r>
              <w:rPr>
                <w:rFonts w:ascii="標楷體" w:eastAsia="標楷體" w:hAnsi="標楷體"/>
                <w:sz w:val="20"/>
              </w:rPr>
              <w:t xml:space="preserve"> 年</w:t>
            </w:r>
            <w:r w:rsidR="001E5481">
              <w:rPr>
                <w:rFonts w:ascii="標楷體" w:eastAsia="標楷體" w:hAnsi="標楷體" w:hint="eastAsia"/>
                <w:sz w:val="20"/>
              </w:rPr>
              <w:t xml:space="preserve">  </w:t>
            </w:r>
            <w:r>
              <w:rPr>
                <w:rFonts w:ascii="標楷體" w:eastAsia="標楷體" w:hAnsi="標楷體"/>
                <w:sz w:val="20"/>
              </w:rPr>
              <w:t xml:space="preserve">  月 </w:t>
            </w:r>
            <w:r w:rsidR="001E5481">
              <w:rPr>
                <w:rFonts w:ascii="標楷體" w:eastAsia="標楷體" w:hAnsi="標楷體" w:hint="eastAsia"/>
                <w:sz w:val="20"/>
              </w:rPr>
              <w:t xml:space="preserve">  </w:t>
            </w:r>
            <w:r>
              <w:rPr>
                <w:rFonts w:ascii="標楷體" w:eastAsia="標楷體" w:hAnsi="標楷體"/>
                <w:sz w:val="20"/>
              </w:rPr>
              <w:t xml:space="preserve"> 日</w:t>
            </w:r>
          </w:p>
        </w:tc>
      </w:tr>
    </w:tbl>
    <w:p w14:paraId="7C24B4EC" w14:textId="77777777" w:rsidR="00B917BC" w:rsidRDefault="00B917BC">
      <w:pPr>
        <w:tabs>
          <w:tab w:val="left" w:pos="7740"/>
        </w:tabs>
        <w:spacing w:line="240" w:lineRule="exact"/>
        <w:rPr>
          <w:rFonts w:ascii="標楷體" w:eastAsia="標楷體" w:hAnsi="標楷體"/>
          <w:b/>
          <w:sz w:val="28"/>
          <w:szCs w:val="28"/>
        </w:rPr>
      </w:pPr>
    </w:p>
    <w:p w14:paraId="273DB533" w14:textId="77777777" w:rsidR="00B917BC" w:rsidRDefault="00B917BC">
      <w:pPr>
        <w:spacing w:line="240" w:lineRule="exact"/>
      </w:pPr>
    </w:p>
    <w:sectPr w:rsidR="00B917B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D3D4" w14:textId="77777777" w:rsidR="00857432" w:rsidRDefault="00857432">
      <w:r>
        <w:separator/>
      </w:r>
    </w:p>
  </w:endnote>
  <w:endnote w:type="continuationSeparator" w:id="0">
    <w:p w14:paraId="1AFBA39F" w14:textId="77777777" w:rsidR="00857432" w:rsidRDefault="0085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68D8" w14:textId="77777777" w:rsidR="00857432" w:rsidRDefault="00857432">
      <w:r>
        <w:rPr>
          <w:color w:val="000000"/>
        </w:rPr>
        <w:separator/>
      </w:r>
    </w:p>
  </w:footnote>
  <w:footnote w:type="continuationSeparator" w:id="0">
    <w:p w14:paraId="28CC5DF5" w14:textId="77777777" w:rsidR="00857432" w:rsidRDefault="0085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17579"/>
    <w:multiLevelType w:val="multilevel"/>
    <w:tmpl w:val="C4DCD49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4D446C2D"/>
    <w:multiLevelType w:val="multilevel"/>
    <w:tmpl w:val="B2003C4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778529374">
    <w:abstractNumId w:val="0"/>
  </w:num>
  <w:num w:numId="2" w16cid:durableId="18664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917BC"/>
    <w:rsid w:val="001E5481"/>
    <w:rsid w:val="00654601"/>
    <w:rsid w:val="00857432"/>
    <w:rsid w:val="00B91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F5F6"/>
  <w15:docId w15:val="{11A3AFB3-8908-44A5-9A6A-B1BDFA3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新細明體"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after="0" w:line="240" w:lineRule="auto"/>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42" w:line="288" w:lineRule="auto"/>
    </w:pPr>
    <w:rPr>
      <w:rFonts w:ascii="新細明體" w:hAnsi="新細明體" w:cs="新細明體"/>
      <w:kern w:val="0"/>
      <w:szCs w:val="24"/>
    </w:rPr>
  </w:style>
  <w:style w:type="paragraph" w:styleId="a3">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a.gov.tw/Article.aspx?a=188&amp;lang=1" TargetMode="External"/><Relationship Id="rId3" Type="http://schemas.openxmlformats.org/officeDocument/2006/relationships/settings" Target="settings.xml"/><Relationship Id="rId7" Type="http://schemas.openxmlformats.org/officeDocument/2006/relationships/hyperlink" Target="https://www.caa.gov.tw/Article.aspx?a=160&amp;lan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BACL 汐止 Alpha Liu劉中流</dc:creator>
  <dc:description/>
  <cp:lastModifiedBy>BACL 汐止 Alpha Liu劉中流</cp:lastModifiedBy>
  <cp:revision>2</cp:revision>
  <dcterms:created xsi:type="dcterms:W3CDTF">2024-07-18T06:35:00Z</dcterms:created>
  <dcterms:modified xsi:type="dcterms:W3CDTF">2024-07-18T06:35:00Z</dcterms:modified>
</cp:coreProperties>
</file>